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35" w:type="pct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9"/>
        <w:gridCol w:w="1391"/>
        <w:gridCol w:w="369"/>
        <w:gridCol w:w="1542"/>
        <w:gridCol w:w="2548"/>
        <w:gridCol w:w="2126"/>
        <w:gridCol w:w="999"/>
        <w:gridCol w:w="4270"/>
      </w:tblGrid>
      <w:tr w:rsidR="00042AA5" w:rsidRPr="00254547" w:rsidTr="00042AA5">
        <w:trPr>
          <w:trHeight w:val="649"/>
        </w:trPr>
        <w:tc>
          <w:tcPr>
            <w:tcW w:w="5000" w:type="pct"/>
            <w:gridSpan w:val="8"/>
            <w:shd w:val="clear" w:color="auto" w:fill="001D58" w:themeFill="accent1" w:themeFillShade="BF"/>
            <w:vAlign w:val="center"/>
          </w:tcPr>
          <w:p w:rsidR="00042AA5" w:rsidRPr="00042AA5" w:rsidRDefault="00042AA5" w:rsidP="006B3B68">
            <w:pPr>
              <w:spacing w:before="40" w:after="40"/>
              <w:jc w:val="center"/>
              <w:rPr>
                <w:rFonts w:ascii="Calibri" w:hAnsi="Calibri" w:cs="Calibri"/>
                <w:b/>
                <w:bCs/>
                <w:color w:val="FFFFFF" w:themeColor="background1"/>
                <w:sz w:val="36"/>
                <w:szCs w:val="36"/>
                <w:lang w:eastAsia="sk-SK"/>
              </w:rPr>
            </w:pPr>
            <w:bookmarkStart w:id="0" w:name="_GoBack"/>
            <w:r w:rsidRPr="00042AA5">
              <w:rPr>
                <w:rFonts w:ascii="Calibri" w:hAnsi="Calibri" w:cs="Calibri"/>
                <w:b/>
                <w:bCs/>
                <w:color w:val="FFFFFF" w:themeColor="background1"/>
                <w:sz w:val="36"/>
                <w:szCs w:val="36"/>
                <w:lang w:eastAsia="sk-SK"/>
              </w:rPr>
              <w:t>Prehľad špecifických cieľov, očakávaných výsledkov a ukazovateľov vrátane ich relevancie k Horizontálnym princípom</w:t>
            </w:r>
            <w:bookmarkEnd w:id="0"/>
          </w:p>
        </w:tc>
      </w:tr>
      <w:tr w:rsidR="00C950F8" w:rsidRPr="00254547" w:rsidTr="00042AA5">
        <w:trPr>
          <w:trHeight w:val="649"/>
        </w:trPr>
        <w:tc>
          <w:tcPr>
            <w:tcW w:w="440" w:type="pct"/>
            <w:shd w:val="clear" w:color="auto" w:fill="0070C0"/>
            <w:vAlign w:val="center"/>
            <w:hideMark/>
          </w:tcPr>
          <w:p w:rsidR="00C00136" w:rsidRPr="00254547" w:rsidRDefault="00C00136" w:rsidP="00702F08">
            <w:pPr>
              <w:spacing w:before="40" w:after="40"/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</w:pPr>
            <w:r w:rsidRPr="00254547"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  <w:t>Prioritná os</w:t>
            </w:r>
          </w:p>
        </w:tc>
        <w:tc>
          <w:tcPr>
            <w:tcW w:w="479" w:type="pct"/>
            <w:shd w:val="clear" w:color="auto" w:fill="0070C0"/>
            <w:vAlign w:val="center"/>
            <w:hideMark/>
          </w:tcPr>
          <w:p w:rsidR="00C00136" w:rsidRPr="00254547" w:rsidRDefault="00C00136" w:rsidP="00702F08">
            <w:pPr>
              <w:spacing w:before="40" w:after="40"/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</w:pPr>
            <w:r w:rsidRPr="00254547"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  <w:t>Investičná priorita</w:t>
            </w:r>
          </w:p>
        </w:tc>
        <w:tc>
          <w:tcPr>
            <w:tcW w:w="658" w:type="pct"/>
            <w:gridSpan w:val="2"/>
            <w:shd w:val="clear" w:color="auto" w:fill="0070C0"/>
            <w:vAlign w:val="center"/>
            <w:hideMark/>
          </w:tcPr>
          <w:p w:rsidR="00C00136" w:rsidRPr="00254547" w:rsidRDefault="00C00136" w:rsidP="00702F08">
            <w:pPr>
              <w:spacing w:before="40" w:after="40"/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</w:pPr>
            <w:r w:rsidRPr="00254547"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  <w:t>Špecifický cieľ</w:t>
            </w:r>
          </w:p>
        </w:tc>
        <w:tc>
          <w:tcPr>
            <w:tcW w:w="877" w:type="pct"/>
            <w:shd w:val="clear" w:color="auto" w:fill="0070C0"/>
            <w:vAlign w:val="center"/>
            <w:hideMark/>
          </w:tcPr>
          <w:p w:rsidR="00C00136" w:rsidRPr="00254547" w:rsidRDefault="00C00136" w:rsidP="00702F08">
            <w:pPr>
              <w:spacing w:before="40" w:after="40"/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  <w:t>Výsledky</w:t>
            </w:r>
          </w:p>
        </w:tc>
        <w:tc>
          <w:tcPr>
            <w:tcW w:w="732" w:type="pct"/>
            <w:shd w:val="clear" w:color="auto" w:fill="0070C0"/>
            <w:vAlign w:val="center"/>
          </w:tcPr>
          <w:p w:rsidR="00C00136" w:rsidRPr="002B6426" w:rsidRDefault="00C00136" w:rsidP="00702F08">
            <w:pPr>
              <w:spacing w:before="40" w:after="40"/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  <w:t>Príklady aktivít</w:t>
            </w:r>
          </w:p>
        </w:tc>
        <w:tc>
          <w:tcPr>
            <w:tcW w:w="344" w:type="pct"/>
            <w:shd w:val="clear" w:color="auto" w:fill="0070C0"/>
            <w:vAlign w:val="center"/>
          </w:tcPr>
          <w:p w:rsidR="00C00136" w:rsidRPr="002B6426" w:rsidRDefault="00C00136" w:rsidP="00702F08">
            <w:pPr>
              <w:spacing w:before="40" w:after="40"/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  <w:t>Relevancia k HP</w:t>
            </w:r>
          </w:p>
        </w:tc>
        <w:tc>
          <w:tcPr>
            <w:tcW w:w="1471" w:type="pct"/>
            <w:shd w:val="clear" w:color="auto" w:fill="0070C0"/>
            <w:vAlign w:val="center"/>
          </w:tcPr>
          <w:p w:rsidR="00E9021F" w:rsidRDefault="00C00136" w:rsidP="006B3B68">
            <w:pPr>
              <w:spacing w:before="40" w:after="40"/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  <w:t xml:space="preserve">Ukazovatele </w:t>
            </w:r>
            <w:r w:rsidR="00997B5D"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  <w:t>projekt</w:t>
            </w:r>
            <w:r w:rsidR="006B3B68"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  <w:t xml:space="preserve">u </w:t>
            </w:r>
            <w:r w:rsidR="00B95D65"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  <w:t>vrátane ich relevancie</w:t>
            </w:r>
            <w:r w:rsidR="006B3B68"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  <w:t xml:space="preserve"> k</w:t>
            </w:r>
            <w:r w:rsidR="00E9021F"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  <w:t> </w:t>
            </w:r>
            <w:r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  <w:t>HP</w:t>
            </w:r>
            <w:r w:rsidR="00E9021F"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  <w:t xml:space="preserve"> </w:t>
            </w:r>
          </w:p>
          <w:p w:rsidR="00C00136" w:rsidRPr="002B6426" w:rsidRDefault="00E9021F" w:rsidP="006B3B68">
            <w:pPr>
              <w:spacing w:before="40" w:after="40"/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  <w:t>[merná jednotka]</w:t>
            </w:r>
            <w:r w:rsidR="006B3B68">
              <w:rPr>
                <w:rFonts w:ascii="Arial Narrow" w:hAnsi="Arial Narrow"/>
                <w:b/>
                <w:bCs/>
                <w:color w:val="FFFFFF" w:themeColor="background1"/>
                <w:sz w:val="20"/>
                <w:lang w:eastAsia="sk-SK"/>
              </w:rPr>
              <w:t xml:space="preserve"> </w:t>
            </w:r>
          </w:p>
        </w:tc>
      </w:tr>
      <w:tr w:rsidR="00C950F8" w:rsidRPr="00287EEC" w:rsidTr="00042AA5">
        <w:trPr>
          <w:trHeight w:val="1969"/>
        </w:trPr>
        <w:tc>
          <w:tcPr>
            <w:tcW w:w="440" w:type="pct"/>
            <w:vMerge w:val="restart"/>
            <w:shd w:val="clear" w:color="auto" w:fill="auto"/>
            <w:hideMark/>
          </w:tcPr>
          <w:p w:rsidR="00C0013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 w:rsidRPr="00254547"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PO 1</w:t>
            </w:r>
          </w:p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Železničná infraštruktúra (TEN-T CORE) a obnova mobilných prostriedkov</w:t>
            </w:r>
          </w:p>
        </w:tc>
        <w:tc>
          <w:tcPr>
            <w:tcW w:w="479" w:type="pct"/>
            <w:shd w:val="clear" w:color="auto" w:fill="auto"/>
            <w:hideMark/>
          </w:tcPr>
          <w:p w:rsidR="00C0013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 xml:space="preserve">IP 7i) </w:t>
            </w:r>
          </w:p>
          <w:p w:rsidR="00C00136" w:rsidRPr="0049388D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 xml:space="preserve">Podpora </w:t>
            </w:r>
            <w:proofErr w:type="spellStart"/>
            <w:r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>multimodálneho</w:t>
            </w:r>
            <w:proofErr w:type="spellEnd"/>
            <w:r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 xml:space="preserve"> jednotného európskeho dopravného priestoru pomocou investícií do TEN-T</w:t>
            </w:r>
          </w:p>
        </w:tc>
        <w:tc>
          <w:tcPr>
            <w:tcW w:w="127" w:type="pct"/>
            <w:shd w:val="clear" w:color="auto" w:fill="auto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1.1</w:t>
            </w:r>
          </w:p>
        </w:tc>
        <w:tc>
          <w:tcPr>
            <w:tcW w:w="531" w:type="pct"/>
            <w:shd w:val="clear" w:color="auto" w:fill="auto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552E99">
              <w:rPr>
                <w:rFonts w:ascii="Arial Narrow" w:hAnsi="Arial Narrow"/>
                <w:color w:val="000000"/>
                <w:sz w:val="20"/>
                <w:lang w:eastAsia="sk-SK"/>
              </w:rPr>
              <w:t>Odstránenie kľúčových úzkych miest na železničnej infraštruktúre prostredníctvom modernizácie a rozvoja hlavných železničných tratí a uzlov dopravne významných z hľadiska medzinárodnej a vnútroštátnej dopravy</w:t>
            </w:r>
          </w:p>
        </w:tc>
        <w:tc>
          <w:tcPr>
            <w:tcW w:w="877" w:type="pct"/>
            <w:shd w:val="clear" w:color="auto" w:fill="auto"/>
            <w:hideMark/>
          </w:tcPr>
          <w:p w:rsidR="00C00136" w:rsidRPr="00552E99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a) </w:t>
            </w:r>
            <w:r w:rsidRPr="00552E99">
              <w:rPr>
                <w:rFonts w:ascii="Arial Narrow" w:hAnsi="Arial Narrow"/>
                <w:color w:val="000000"/>
                <w:sz w:val="20"/>
                <w:lang w:eastAsia="sk-SK"/>
              </w:rPr>
              <w:t>odstránenie kľúčových úzkych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miest na základnej sieti TEN-T</w:t>
            </w:r>
          </w:p>
          <w:p w:rsidR="00C00136" w:rsidRPr="00552E99" w:rsidRDefault="00C00136" w:rsidP="00702F08">
            <w:pPr>
              <w:pBdr>
                <w:left w:val="single" w:sz="4" w:space="4" w:color="auto"/>
                <w:right w:val="single" w:sz="4" w:space="4" w:color="auto"/>
              </w:pBd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552E99">
              <w:rPr>
                <w:rFonts w:ascii="Arial Narrow" w:hAnsi="Arial Narrow"/>
                <w:color w:val="000000"/>
                <w:sz w:val="20"/>
                <w:lang w:eastAsia="sk-SK"/>
              </w:rPr>
              <w:t>b)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Pr="00552E99">
              <w:rPr>
                <w:rFonts w:ascii="Arial Narrow" w:hAnsi="Arial Narrow"/>
                <w:color w:val="000000"/>
                <w:sz w:val="20"/>
                <w:lang w:eastAsia="sk-SK"/>
              </w:rPr>
              <w:t>zníženie časových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strát a prevádzkových nákladov</w:t>
            </w:r>
          </w:p>
          <w:p w:rsidR="00C00136" w:rsidRPr="00552E99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552E99">
              <w:rPr>
                <w:rFonts w:ascii="Arial Narrow" w:hAnsi="Arial Narrow"/>
                <w:color w:val="000000"/>
                <w:sz w:val="20"/>
                <w:lang w:eastAsia="sk-SK"/>
              </w:rPr>
              <w:t>c)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Pr="00552E99">
              <w:rPr>
                <w:rFonts w:ascii="Arial Narrow" w:hAnsi="Arial Narrow"/>
                <w:color w:val="000000"/>
                <w:sz w:val="20"/>
                <w:lang w:eastAsia="sk-SK"/>
              </w:rPr>
              <w:t>zníženie negatívnych vplyvov na životné prostredie (zníženie hlukovej z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áťaže a emisií CO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2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, NO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2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a PM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10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)</w:t>
            </w:r>
          </w:p>
          <w:p w:rsidR="00C00136" w:rsidRPr="00552E99" w:rsidRDefault="00C00136" w:rsidP="00702F08">
            <w:pPr>
              <w:pBdr>
                <w:left w:val="single" w:sz="4" w:space="4" w:color="auto"/>
                <w:right w:val="single" w:sz="4" w:space="4" w:color="auto"/>
              </w:pBd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552E99">
              <w:rPr>
                <w:rFonts w:ascii="Arial Narrow" w:hAnsi="Arial Narrow"/>
                <w:color w:val="000000"/>
                <w:sz w:val="20"/>
                <w:lang w:eastAsia="sk-SK"/>
              </w:rPr>
              <w:t>d)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Pr="00552E99">
              <w:rPr>
                <w:rFonts w:ascii="Arial Narrow" w:hAnsi="Arial Narrow"/>
                <w:color w:val="000000"/>
                <w:sz w:val="20"/>
                <w:lang w:eastAsia="sk-SK"/>
              </w:rPr>
              <w:t>vytváranie predpokladov na zvýšenie podielu železničnej osobnej a nákladnej do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pravy na deľbe prepravnej práce</w:t>
            </w:r>
          </w:p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552E99">
              <w:rPr>
                <w:rFonts w:ascii="Arial Narrow" w:hAnsi="Arial Narrow"/>
                <w:color w:val="000000"/>
                <w:sz w:val="20"/>
                <w:lang w:eastAsia="sk-SK"/>
              </w:rPr>
              <w:t>e)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Pr="00552E99">
              <w:rPr>
                <w:rFonts w:ascii="Arial Narrow" w:hAnsi="Arial Narrow"/>
                <w:color w:val="000000"/>
                <w:sz w:val="20"/>
                <w:lang w:eastAsia="sk-SK"/>
              </w:rPr>
              <w:t>vytváranie predpokladov pre zvýšenie konkurencieschopnosti regiónov, zlepšenie mobility obyvateľov a potenciálu rastu zamestnanosti</w:t>
            </w:r>
          </w:p>
        </w:tc>
        <w:tc>
          <w:tcPr>
            <w:tcW w:w="732" w:type="pct"/>
          </w:tcPr>
          <w:p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Modernizácia železničných tratí (zlepšovanie vybraných technických parametrov železničnej dopravnej cesty)</w:t>
            </w:r>
          </w:p>
          <w:p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Elektrifikácia železničných tratí</w:t>
            </w:r>
          </w:p>
          <w:p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Výstavba nových úsekov železničných tratí (v prípade, ak opodstatnenosť výstavby potvrdí relevantná štúdia realizovateľnosti)</w:t>
            </w:r>
          </w:p>
          <w:p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Výstavba terminálov </w:t>
            </w:r>
            <w:proofErr w:type="spellStart"/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>intermodálnej</w:t>
            </w:r>
            <w:proofErr w:type="spellEnd"/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prepravy (v prípade, ak budú vytvorené vhodné trhové podmienky)</w:t>
            </w:r>
          </w:p>
          <w:p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Projektová príprava</w:t>
            </w:r>
          </w:p>
        </w:tc>
        <w:tc>
          <w:tcPr>
            <w:tcW w:w="344" w:type="pct"/>
          </w:tcPr>
          <w:p w:rsidR="00C00136" w:rsidRDefault="00C00136" w:rsidP="00702F08">
            <w:pPr>
              <w:spacing w:before="40" w:after="40"/>
              <w:jc w:val="center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UR</w:t>
            </w:r>
          </w:p>
          <w:p w:rsidR="00C00136" w:rsidRDefault="00C00136" w:rsidP="00702F08">
            <w:pPr>
              <w:spacing w:before="40" w:after="40"/>
              <w:jc w:val="center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RN</w:t>
            </w:r>
          </w:p>
        </w:tc>
        <w:tc>
          <w:tcPr>
            <w:tcW w:w="1471" w:type="pct"/>
          </w:tcPr>
          <w:p w:rsidR="00C00136" w:rsidRPr="007F5FC6" w:rsidRDefault="00C00136" w:rsidP="00702F08">
            <w:pPr>
              <w:spacing w:before="40" w:after="40"/>
              <w:rPr>
                <w:rFonts w:ascii="Arial Narrow" w:hAnsi="Arial Narrow"/>
                <w:b/>
                <w:color w:val="000000"/>
                <w:sz w:val="20"/>
                <w:lang w:eastAsia="sk-SK"/>
              </w:rPr>
            </w:pPr>
            <w:r w:rsidRPr="007F5FC6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>UR</w:t>
            </w:r>
          </w:p>
          <w:p w:rsidR="00C00136" w:rsidRDefault="00C00136" w:rsidP="006B3B68">
            <w:pPr>
              <w:pStyle w:val="ListParagraph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BB1A38">
              <w:rPr>
                <w:rFonts w:ascii="Arial Narrow" w:hAnsi="Arial Narrow"/>
                <w:color w:val="000000"/>
                <w:sz w:val="20"/>
                <w:lang w:eastAsia="sk-SK"/>
              </w:rPr>
              <w:t>Celková dĺžka rekonštruovaných alebo zrenovovaných železničných tratí v sieti TEN-T</w:t>
            </w:r>
            <w:r w:rsidR="006B3B68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[</w:t>
            </w:r>
            <w:r w:rsidR="006B3B68">
              <w:rPr>
                <w:rFonts w:ascii="Arial Narrow" w:hAnsi="Arial Narrow"/>
                <w:color w:val="000000"/>
                <w:sz w:val="20"/>
                <w:lang w:eastAsia="sk-SK"/>
              </w:rPr>
              <w:t>km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:rsidR="00C00136" w:rsidRDefault="00C00136" w:rsidP="006B3B68">
            <w:pPr>
              <w:pStyle w:val="ListParagraph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BB1A38">
              <w:rPr>
                <w:rFonts w:ascii="Arial Narrow" w:hAnsi="Arial Narrow"/>
                <w:color w:val="000000"/>
                <w:sz w:val="20"/>
                <w:lang w:eastAsia="sk-SK"/>
              </w:rPr>
              <w:t>Celková dĺžka nových alebo zmodernizovaných nástupíšť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</w:t>
            </w:r>
            <w:r w:rsidR="006B3B68">
              <w:rPr>
                <w:rFonts w:ascii="Arial Narrow" w:hAnsi="Arial Narrow"/>
                <w:color w:val="000000"/>
                <w:sz w:val="20"/>
                <w:lang w:eastAsia="sk-SK"/>
              </w:rPr>
              <w:t>km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:rsidR="00C00136" w:rsidRDefault="00C00136" w:rsidP="006B3B68">
            <w:pPr>
              <w:pStyle w:val="ListParagraph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BB1A38">
              <w:rPr>
                <w:rFonts w:ascii="Arial Narrow" w:hAnsi="Arial Narrow"/>
                <w:color w:val="000000"/>
                <w:sz w:val="20"/>
                <w:lang w:eastAsia="sk-SK"/>
              </w:rPr>
              <w:t>Počet nových a/alebo technicky zhodnotených objektov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</w:t>
            </w:r>
            <w:r w:rsidR="006B3B68">
              <w:rPr>
                <w:rFonts w:ascii="Arial Narrow" w:hAnsi="Arial Narrow"/>
                <w:color w:val="000000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:rsidR="00C00136" w:rsidRDefault="00C00136" w:rsidP="006B3B68">
            <w:pPr>
              <w:pStyle w:val="ListParagraph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BB1A38">
              <w:rPr>
                <w:rFonts w:ascii="Arial Narrow" w:hAnsi="Arial Narrow"/>
                <w:color w:val="000000"/>
                <w:sz w:val="20"/>
                <w:lang w:eastAsia="sk-SK"/>
              </w:rPr>
              <w:t>Úspora produkcie emisií PM10 (vplyvom modernizácie železničných tratí)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tona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:rsidR="00C00136" w:rsidRDefault="00C00136" w:rsidP="006B3B68">
            <w:pPr>
              <w:pStyle w:val="ListParagraph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BB1A38">
              <w:rPr>
                <w:rFonts w:ascii="Arial Narrow" w:hAnsi="Arial Narrow"/>
                <w:color w:val="000000"/>
                <w:sz w:val="20"/>
                <w:lang w:eastAsia="sk-SK"/>
              </w:rPr>
              <w:t>Úspora produkcie emisií NO2 (vplyvom modernizácie železničných tratí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tona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:rsidR="00C00136" w:rsidRDefault="00C00136" w:rsidP="006B3B68">
            <w:pPr>
              <w:pStyle w:val="ListParagraph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BB1A38">
              <w:rPr>
                <w:rFonts w:ascii="Arial Narrow" w:hAnsi="Arial Narrow"/>
                <w:color w:val="000000"/>
                <w:sz w:val="20"/>
                <w:lang w:eastAsia="sk-SK"/>
              </w:rPr>
              <w:t>Úspora produkcie emisií CO2 (vplyvom modernizácie železničných tratí)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tona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:rsidR="00C00136" w:rsidRDefault="00C00136" w:rsidP="006B3B68">
            <w:pPr>
              <w:pStyle w:val="ListParagraph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BB1A38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Počet vybudovaných terminálov </w:t>
            </w:r>
            <w:proofErr w:type="spellStart"/>
            <w:r w:rsidRPr="00BB1A38">
              <w:rPr>
                <w:rFonts w:ascii="Arial Narrow" w:hAnsi="Arial Narrow"/>
                <w:color w:val="000000"/>
                <w:sz w:val="20"/>
                <w:lang w:eastAsia="sk-SK"/>
              </w:rPr>
              <w:t>intermodálnej</w:t>
            </w:r>
            <w:proofErr w:type="spellEnd"/>
            <w:r w:rsidRPr="00BB1A38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prepravy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[ks]</w:t>
            </w:r>
          </w:p>
          <w:p w:rsidR="00C00136" w:rsidRDefault="00C00136" w:rsidP="006B3B68">
            <w:pPr>
              <w:pStyle w:val="ListParagraph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BB1A38">
              <w:rPr>
                <w:rFonts w:ascii="Arial Narrow" w:hAnsi="Arial Narrow"/>
                <w:color w:val="000000"/>
                <w:sz w:val="20"/>
                <w:lang w:eastAsia="sk-SK"/>
              </w:rPr>
              <w:t>Počet vytvorených pracovných miest (trvalé)</w:t>
            </w:r>
            <w:r w:rsidR="006B3B68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[</w:t>
            </w:r>
            <w:r w:rsidR="006B3B68">
              <w:rPr>
                <w:rFonts w:ascii="Arial Narrow" w:hAnsi="Arial Narrow"/>
                <w:color w:val="000000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:rsidR="006B3B68" w:rsidRDefault="006B3B68" w:rsidP="00702F08">
            <w:pPr>
              <w:spacing w:before="40" w:after="40"/>
              <w:rPr>
                <w:rFonts w:ascii="Arial Narrow" w:hAnsi="Arial Narrow"/>
                <w:b/>
                <w:color w:val="000000"/>
                <w:sz w:val="20"/>
                <w:lang w:eastAsia="sk-SK"/>
              </w:rPr>
            </w:pPr>
          </w:p>
          <w:p w:rsidR="00C00136" w:rsidRDefault="00C00136" w:rsidP="00702F08">
            <w:pPr>
              <w:spacing w:before="40" w:after="40"/>
              <w:rPr>
                <w:rFonts w:ascii="Arial Narrow" w:hAnsi="Arial Narrow"/>
                <w:b/>
                <w:color w:val="000000"/>
                <w:sz w:val="20"/>
                <w:lang w:eastAsia="sk-SK"/>
              </w:rPr>
            </w:pPr>
            <w:r w:rsidRPr="007F5FC6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>RN</w:t>
            </w:r>
          </w:p>
          <w:p w:rsidR="00C00136" w:rsidRPr="006B3B68" w:rsidRDefault="00C00136" w:rsidP="006B3B68">
            <w:pPr>
              <w:pStyle w:val="ListParagraph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6B3B68">
              <w:rPr>
                <w:rFonts w:ascii="Arial Narrow" w:hAnsi="Arial Narrow"/>
                <w:color w:val="000000"/>
                <w:sz w:val="20"/>
                <w:lang w:eastAsia="sk-SK"/>
              </w:rPr>
              <w:t>Počet prvkov zabezpečujúcich bezpečný alebo bezbariér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ový prístup k výsledkom projektu [</w:t>
            </w:r>
            <w:r w:rsidR="006B3B68">
              <w:rPr>
                <w:rFonts w:ascii="Arial Narrow" w:hAnsi="Arial Narrow"/>
                <w:color w:val="000000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:rsidR="00C00136" w:rsidRDefault="00C00136" w:rsidP="006B3B68">
            <w:pPr>
              <w:pStyle w:val="ListParagraph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6B3B68">
              <w:rPr>
                <w:rFonts w:ascii="Arial Narrow" w:hAnsi="Arial Narrow"/>
                <w:color w:val="000000"/>
                <w:sz w:val="20"/>
                <w:lang w:eastAsia="sk-SK"/>
              </w:rPr>
              <w:t>Hodnota prvkov zabezpečujúcich bezpečný alebo bezbariérový prístup k výsledkom projektu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</w:t>
            </w:r>
            <w:r w:rsidR="006B3B68">
              <w:rPr>
                <w:rFonts w:ascii="Arial Narrow" w:hAnsi="Arial Narrow"/>
                <w:color w:val="000000"/>
                <w:sz w:val="20"/>
                <w:lang w:eastAsia="sk-SK"/>
              </w:rPr>
              <w:t>EUR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:rsidR="00236795" w:rsidRDefault="00236795" w:rsidP="00236795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</w:p>
          <w:p w:rsidR="00C00136" w:rsidRDefault="00236795" w:rsidP="00236795">
            <w:pPr>
              <w:spacing w:before="40" w:after="40"/>
              <w:rPr>
                <w:rFonts w:ascii="Arial Narrow" w:hAnsi="Arial Narrow"/>
                <w:b/>
                <w:color w:val="000000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>Ďalšie ukazovatele bez</w:t>
            </w:r>
            <w:r w:rsidR="00702F08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 xml:space="preserve"> priamej</w:t>
            </w:r>
            <w:r w:rsidRPr="00236795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 xml:space="preserve"> relevancie k HP</w:t>
            </w:r>
          </w:p>
          <w:p w:rsidR="00702F08" w:rsidRPr="00933C67" w:rsidRDefault="00702F08" w:rsidP="00236795">
            <w:pPr>
              <w:pStyle w:val="ListParagraph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33C67">
              <w:rPr>
                <w:rFonts w:ascii="Arial Narrow" w:hAnsi="Arial Narrow"/>
                <w:color w:val="000000"/>
                <w:sz w:val="20"/>
                <w:lang w:eastAsia="sk-SK"/>
              </w:rPr>
              <w:t>Celková suma oprávnených výdavkov po ich certifikácii certifikačným orgánom [EUR]</w:t>
            </w:r>
          </w:p>
          <w:p w:rsidR="00236795" w:rsidRPr="00236795" w:rsidRDefault="00236795" w:rsidP="00236795">
            <w:pPr>
              <w:pStyle w:val="ListParagraph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color w:val="000000"/>
                <w:sz w:val="20"/>
                <w:lang w:eastAsia="sk-SK"/>
              </w:rPr>
              <w:lastRenderedPageBreak/>
              <w:t>Úspora času v železničnej doprave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[min]</w:t>
            </w:r>
          </w:p>
          <w:p w:rsidR="00236795" w:rsidRPr="00236795" w:rsidRDefault="00236795" w:rsidP="00236795">
            <w:pPr>
              <w:pStyle w:val="ListParagraph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color w:val="000000"/>
                <w:sz w:val="20"/>
                <w:lang w:eastAsia="sk-SK"/>
              </w:rPr>
              <w:t>Počet koľají odchodovej skupiny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[ks]</w:t>
            </w:r>
          </w:p>
          <w:p w:rsidR="00236795" w:rsidRPr="00236795" w:rsidRDefault="00236795" w:rsidP="00236795">
            <w:pPr>
              <w:pStyle w:val="ListParagraph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color w:val="000000"/>
                <w:sz w:val="20"/>
                <w:lang w:eastAsia="sk-SK"/>
              </w:rPr>
              <w:t>Počet koľají smerovej skupiny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[ks]</w:t>
            </w:r>
          </w:p>
          <w:p w:rsidR="00236795" w:rsidRPr="00236795" w:rsidRDefault="00236795" w:rsidP="00236795">
            <w:pPr>
              <w:pStyle w:val="ListParagraph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color w:val="000000"/>
                <w:sz w:val="20"/>
                <w:lang w:eastAsia="sk-SK"/>
              </w:rPr>
              <w:t>Počet koľají vchodovej skupiny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[ks]</w:t>
            </w:r>
          </w:p>
          <w:p w:rsidR="00236795" w:rsidRPr="00236795" w:rsidRDefault="00236795" w:rsidP="00236795">
            <w:pPr>
              <w:pStyle w:val="ListParagraph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color w:val="000000"/>
                <w:sz w:val="20"/>
                <w:lang w:eastAsia="sk-SK"/>
              </w:rPr>
              <w:t>Počet usmrtených osôb v dôsledku dopravnej nehody na železnici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[počet]</w:t>
            </w:r>
          </w:p>
          <w:p w:rsidR="00236795" w:rsidRPr="00236795" w:rsidRDefault="00236795" w:rsidP="00236795">
            <w:pPr>
              <w:pStyle w:val="ListParagraph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color w:val="000000"/>
                <w:sz w:val="20"/>
                <w:lang w:eastAsia="sk-SK"/>
              </w:rPr>
              <w:t>Percento fyzického pokroku z celkovej dĺžky novej a/alebo technicky zhodnotenej infraštruktúry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[%]</w:t>
            </w:r>
          </w:p>
          <w:p w:rsidR="00236795" w:rsidRPr="00236795" w:rsidRDefault="00236795" w:rsidP="00236795">
            <w:pPr>
              <w:pStyle w:val="ListParagraph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color w:val="000000"/>
                <w:sz w:val="20"/>
                <w:lang w:eastAsia="sk-SK"/>
              </w:rPr>
              <w:t>Počet realizovaných dokumentácií, analýz, štúdií a správ v súvislosti s prípravou, implementáciou, monitorovaním a hodnotením projektu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[ks]</w:t>
            </w:r>
          </w:p>
          <w:p w:rsidR="00236795" w:rsidRPr="007F5FC6" w:rsidRDefault="00236795" w:rsidP="00236795">
            <w:pPr>
              <w:pStyle w:val="ListParagraph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b/>
                <w:color w:val="000000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color w:val="000000"/>
                <w:sz w:val="20"/>
                <w:lang w:eastAsia="sk-SK"/>
              </w:rPr>
              <w:t>Počet vytvorených pracovných miest (dočasné)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[ks]</w:t>
            </w:r>
          </w:p>
        </w:tc>
      </w:tr>
      <w:tr w:rsidR="00C950F8" w:rsidRPr="00287EEC" w:rsidTr="00042AA5">
        <w:trPr>
          <w:trHeight w:val="2644"/>
        </w:trPr>
        <w:tc>
          <w:tcPr>
            <w:tcW w:w="440" w:type="pct"/>
            <w:vMerge/>
            <w:tcBorders>
              <w:bottom w:val="single" w:sz="4" w:space="0" w:color="auto"/>
            </w:tcBorders>
            <w:vAlign w:val="center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</w:p>
        </w:tc>
        <w:tc>
          <w:tcPr>
            <w:tcW w:w="479" w:type="pct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C0013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 xml:space="preserve">IP 7 </w:t>
            </w:r>
            <w:proofErr w:type="spellStart"/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iii</w:t>
            </w:r>
            <w:proofErr w:type="spellEnd"/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 xml:space="preserve">) </w:t>
            </w:r>
          </w:p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 w:rsidRPr="00AB0E46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 xml:space="preserve">Vývoj a modernizácia komplexných, </w:t>
            </w:r>
            <w:proofErr w:type="spellStart"/>
            <w:r w:rsidRPr="00AB0E46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>interoperabilných</w:t>
            </w:r>
            <w:proofErr w:type="spellEnd"/>
            <w:r w:rsidRPr="00AB0E46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 xml:space="preserve"> železničných systémov vysokej kvality a podpora opatrení na znižovanie hluku</w:t>
            </w:r>
          </w:p>
        </w:tc>
        <w:tc>
          <w:tcPr>
            <w:tcW w:w="127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 w:rsidRPr="00254547"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1.2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AB0E46">
              <w:rPr>
                <w:rFonts w:ascii="Arial Narrow" w:hAnsi="Arial Narrow"/>
                <w:color w:val="000000"/>
                <w:sz w:val="20"/>
                <w:lang w:eastAsia="sk-SK"/>
              </w:rPr>
              <w:t>Zlepšenie technických podmienok pre prevádzku medzinárodnej železničnej dopravy prostredníctvom implementácie vybraných prvkov TSI na najdôležitejších tratiach pre medzinárodnú dopravu (TEN-T CORE)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a) </w:t>
            </w:r>
            <w:r w:rsidRPr="00AB0E4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splnenie záväzkov vyplývajúcich z Rozhodnutia Komisie č. 2012/88/EÚ z 25. januára 2012 o technickej špecifikácii </w:t>
            </w:r>
            <w:proofErr w:type="spellStart"/>
            <w:r w:rsidRPr="00AB0E46">
              <w:rPr>
                <w:rFonts w:ascii="Arial Narrow" w:hAnsi="Arial Narrow"/>
                <w:color w:val="000000"/>
                <w:sz w:val="20"/>
                <w:lang w:eastAsia="sk-SK"/>
              </w:rPr>
              <w:t>interoperability</w:t>
            </w:r>
            <w:proofErr w:type="spellEnd"/>
            <w:r w:rsidRPr="00AB0E4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týkajúcej sa subsystémov riadenia - zabezpečenia a </w:t>
            </w:r>
            <w:proofErr w:type="spellStart"/>
            <w:r w:rsidRPr="00AB0E46">
              <w:rPr>
                <w:rFonts w:ascii="Arial Narrow" w:hAnsi="Arial Narrow"/>
                <w:color w:val="000000"/>
                <w:sz w:val="20"/>
                <w:lang w:eastAsia="sk-SK"/>
              </w:rPr>
              <w:t>návestenia</w:t>
            </w:r>
            <w:proofErr w:type="spellEnd"/>
            <w:r w:rsidRPr="00AB0E4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proofErr w:type="spellStart"/>
            <w:r w:rsidRPr="00AB0E46">
              <w:rPr>
                <w:rFonts w:ascii="Arial Narrow" w:hAnsi="Arial Narrow"/>
                <w:color w:val="000000"/>
                <w:sz w:val="20"/>
                <w:lang w:eastAsia="sk-SK"/>
              </w:rPr>
              <w:t>transeurópskeho</w:t>
            </w:r>
            <w:proofErr w:type="spellEnd"/>
            <w:r w:rsidRPr="00AB0E4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železničného systému, nariadenia Komisie č. 454/2011/EÚ z 5. mája 2011 o technickej špecifikácii </w:t>
            </w:r>
            <w:proofErr w:type="spellStart"/>
            <w:r w:rsidRPr="00AB0E46">
              <w:rPr>
                <w:rFonts w:ascii="Arial Narrow" w:hAnsi="Arial Narrow"/>
                <w:color w:val="000000"/>
                <w:sz w:val="20"/>
                <w:lang w:eastAsia="sk-SK"/>
              </w:rPr>
              <w:t>interoperability</w:t>
            </w:r>
            <w:proofErr w:type="spellEnd"/>
            <w:r w:rsidRPr="00AB0E4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týkajúcej sa subsystému „</w:t>
            </w:r>
            <w:proofErr w:type="spellStart"/>
            <w:r w:rsidRPr="00AB0E46">
              <w:rPr>
                <w:rFonts w:ascii="Arial Narrow" w:hAnsi="Arial Narrow"/>
                <w:color w:val="000000"/>
                <w:sz w:val="20"/>
                <w:lang w:eastAsia="sk-SK"/>
              </w:rPr>
              <w:t>telematické</w:t>
            </w:r>
            <w:proofErr w:type="spellEnd"/>
            <w:r w:rsidRPr="00AB0E4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aplikácie v osobnej doprave“ </w:t>
            </w:r>
            <w:proofErr w:type="spellStart"/>
            <w:r w:rsidRPr="00AB0E46">
              <w:rPr>
                <w:rFonts w:ascii="Arial Narrow" w:hAnsi="Arial Narrow"/>
                <w:color w:val="000000"/>
                <w:sz w:val="20"/>
                <w:lang w:eastAsia="sk-SK"/>
              </w:rPr>
              <w:t>transeurópskeho</w:t>
            </w:r>
            <w:proofErr w:type="spellEnd"/>
            <w:r w:rsidRPr="00AB0E4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železničného systému a nariadenia č. 62/2006/ES z 23. decembra 2005 o technickej špecifikácii </w:t>
            </w:r>
            <w:proofErr w:type="spellStart"/>
            <w:r w:rsidRPr="00AB0E46">
              <w:rPr>
                <w:rFonts w:ascii="Arial Narrow" w:hAnsi="Arial Narrow"/>
                <w:color w:val="000000"/>
                <w:sz w:val="20"/>
                <w:lang w:eastAsia="sk-SK"/>
              </w:rPr>
              <w:t>interoperability</w:t>
            </w:r>
            <w:proofErr w:type="spellEnd"/>
            <w:r w:rsidRPr="00AB0E4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týkaj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úcej sa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telematických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aplikácií</w:t>
            </w:r>
          </w:p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b) </w:t>
            </w:r>
            <w:r w:rsidRPr="00AB0E4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zvýšenie 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bezpečnosti 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lastRenderedPageBreak/>
              <w:t>železničnej dopravy</w:t>
            </w:r>
          </w:p>
        </w:tc>
        <w:tc>
          <w:tcPr>
            <w:tcW w:w="732" w:type="pct"/>
            <w:tcBorders>
              <w:bottom w:val="single" w:sz="4" w:space="0" w:color="auto"/>
            </w:tcBorders>
          </w:tcPr>
          <w:p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lastRenderedPageBreak/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Implementácia systémov ETCS a GSM-R, TSI TAF/TAP</w:t>
            </w:r>
          </w:p>
          <w:p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Projektová príprava</w:t>
            </w:r>
          </w:p>
        </w:tc>
        <w:tc>
          <w:tcPr>
            <w:tcW w:w="344" w:type="pct"/>
            <w:tcBorders>
              <w:bottom w:val="single" w:sz="4" w:space="0" w:color="auto"/>
            </w:tcBorders>
          </w:tcPr>
          <w:p w:rsidR="00C00136" w:rsidRDefault="00C00136" w:rsidP="00702F08">
            <w:pPr>
              <w:spacing w:before="40" w:after="40"/>
              <w:jc w:val="center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UR</w:t>
            </w:r>
          </w:p>
        </w:tc>
        <w:tc>
          <w:tcPr>
            <w:tcW w:w="1471" w:type="pct"/>
            <w:tcBorders>
              <w:bottom w:val="single" w:sz="4" w:space="0" w:color="auto"/>
            </w:tcBorders>
          </w:tcPr>
          <w:p w:rsidR="00997B5D" w:rsidRPr="00997B5D" w:rsidRDefault="00997B5D" w:rsidP="00997B5D">
            <w:pPr>
              <w:spacing w:before="40" w:after="40"/>
              <w:rPr>
                <w:rFonts w:ascii="Arial Narrow" w:hAnsi="Arial Narrow"/>
                <w:b/>
                <w:color w:val="000000"/>
                <w:sz w:val="20"/>
                <w:lang w:eastAsia="sk-SK"/>
              </w:rPr>
            </w:pPr>
            <w:r w:rsidRPr="00997B5D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>UR</w:t>
            </w:r>
          </w:p>
          <w:p w:rsidR="00C00136" w:rsidRPr="006B3B68" w:rsidRDefault="00C00136" w:rsidP="006B3B68">
            <w:pPr>
              <w:pStyle w:val="ListParagraph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6B3B68">
              <w:rPr>
                <w:rFonts w:ascii="Arial Narrow" w:hAnsi="Arial Narrow"/>
                <w:color w:val="000000"/>
                <w:sz w:val="20"/>
                <w:lang w:eastAsia="sk-SK"/>
              </w:rPr>
              <w:t>Dĺžka železničných tratí TEN-T CORE so zavedeným systémom ERTMS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</w:t>
            </w:r>
            <w:r w:rsidR="006B3B68">
              <w:rPr>
                <w:rFonts w:ascii="Arial Narrow" w:hAnsi="Arial Narrow"/>
                <w:color w:val="000000"/>
                <w:sz w:val="20"/>
                <w:lang w:eastAsia="sk-SK"/>
              </w:rPr>
              <w:t>km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:rsidR="00C00136" w:rsidRPr="006B3B68" w:rsidRDefault="00C00136" w:rsidP="006B3B68">
            <w:pPr>
              <w:pStyle w:val="ListParagraph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6B3B68">
              <w:rPr>
                <w:rFonts w:ascii="Arial Narrow" w:hAnsi="Arial Narrow"/>
                <w:color w:val="000000"/>
                <w:sz w:val="20"/>
                <w:lang w:eastAsia="sk-SK"/>
              </w:rPr>
              <w:t>Počet nových a/alebo technicky zhodnotených objektov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</w:t>
            </w:r>
            <w:r w:rsidR="006B3B68">
              <w:rPr>
                <w:rFonts w:ascii="Arial Narrow" w:hAnsi="Arial Narrow"/>
                <w:color w:val="000000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:rsidR="00C00136" w:rsidRDefault="007736E4" w:rsidP="006B3B68">
            <w:pPr>
              <w:pStyle w:val="ListParagraph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Úspora energie [</w:t>
            </w:r>
            <w:proofErr w:type="spellStart"/>
            <w:r w:rsidR="00C00136" w:rsidRPr="006B3B68">
              <w:rPr>
                <w:rFonts w:ascii="Arial Narrow" w:hAnsi="Arial Narrow"/>
                <w:color w:val="000000"/>
                <w:sz w:val="20"/>
                <w:lang w:eastAsia="sk-SK"/>
              </w:rPr>
              <w:t>kWh</w:t>
            </w:r>
            <w:proofErr w:type="spellEnd"/>
            <w:r w:rsidR="00C00136" w:rsidRPr="006B3B68">
              <w:rPr>
                <w:rFonts w:ascii="Arial Narrow" w:hAnsi="Arial Narrow"/>
                <w:color w:val="000000"/>
                <w:sz w:val="20"/>
                <w:lang w:eastAsia="sk-SK"/>
              </w:rPr>
              <w:t>/</w:t>
            </w:r>
            <w:proofErr w:type="spellStart"/>
            <w:r w:rsidR="00C00136" w:rsidRPr="006B3B68">
              <w:rPr>
                <w:rFonts w:ascii="Arial Narrow" w:hAnsi="Arial Narrow"/>
                <w:color w:val="000000"/>
                <w:sz w:val="20"/>
                <w:lang w:eastAsia="sk-SK"/>
              </w:rPr>
              <w:t>miestokm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:rsidR="00236795" w:rsidRDefault="00236795" w:rsidP="00236795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</w:p>
          <w:p w:rsidR="00236795" w:rsidRDefault="00236795" w:rsidP="00236795">
            <w:pPr>
              <w:spacing w:before="40" w:after="40"/>
              <w:rPr>
                <w:rFonts w:ascii="Arial Narrow" w:hAnsi="Arial Narrow"/>
                <w:b/>
                <w:color w:val="000000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>Ďalšie ukazovatele bez</w:t>
            </w:r>
            <w:r w:rsidR="00702F08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 xml:space="preserve"> priamej</w:t>
            </w:r>
            <w:r w:rsidRPr="00236795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 xml:space="preserve"> relevancie k HP</w:t>
            </w:r>
          </w:p>
          <w:p w:rsidR="00702F08" w:rsidRPr="00933C67" w:rsidRDefault="00702F08" w:rsidP="00702F08">
            <w:pPr>
              <w:pStyle w:val="ListParagraph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33C67">
              <w:rPr>
                <w:rFonts w:ascii="Arial Narrow" w:hAnsi="Arial Narrow"/>
                <w:color w:val="000000"/>
                <w:sz w:val="20"/>
                <w:lang w:eastAsia="sk-SK"/>
              </w:rPr>
              <w:t>Celková suma oprávnených výdavkov po ich certifikácii certifikačným orgánom [EUR]</w:t>
            </w:r>
          </w:p>
          <w:p w:rsidR="00236795" w:rsidRPr="00236795" w:rsidRDefault="00236795" w:rsidP="00236795">
            <w:pPr>
              <w:pStyle w:val="ListParagraph"/>
              <w:numPr>
                <w:ilvl w:val="0"/>
                <w:numId w:val="3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color w:val="000000"/>
                <w:sz w:val="20"/>
                <w:lang w:eastAsia="sk-SK"/>
              </w:rPr>
              <w:t>Celkový objem medzinárodnej prepravy na koridore TEN-T Orient/východné Stredomorie (úsek št. hr. ČR/SR - Kúty – Bratislava)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</w:t>
            </w:r>
            <w:proofErr w:type="spellStart"/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>vlkm</w:t>
            </w:r>
            <w:proofErr w:type="spellEnd"/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</w:tc>
      </w:tr>
      <w:tr w:rsidR="00C950F8" w:rsidRPr="00287EEC" w:rsidTr="00042AA5">
        <w:trPr>
          <w:trHeight w:val="2084"/>
        </w:trPr>
        <w:tc>
          <w:tcPr>
            <w:tcW w:w="440" w:type="pct"/>
            <w:vMerge/>
            <w:vAlign w:val="center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</w:p>
        </w:tc>
        <w:tc>
          <w:tcPr>
            <w:tcW w:w="479" w:type="pct"/>
            <w:vMerge/>
            <w:vAlign w:val="center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</w:p>
        </w:tc>
        <w:tc>
          <w:tcPr>
            <w:tcW w:w="127" w:type="pct"/>
            <w:shd w:val="clear" w:color="auto" w:fill="auto"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1.3</w:t>
            </w:r>
          </w:p>
        </w:tc>
        <w:tc>
          <w:tcPr>
            <w:tcW w:w="531" w:type="pct"/>
            <w:shd w:val="clear" w:color="auto" w:fill="auto"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8C5925">
              <w:rPr>
                <w:rFonts w:ascii="Arial Narrow" w:hAnsi="Arial Narrow"/>
                <w:color w:val="000000"/>
                <w:sz w:val="20"/>
                <w:lang w:eastAsia="sk-SK"/>
              </w:rPr>
              <w:t>Zvýšenie atraktivity a kvality služieb železničnej verejnej osobnej dopravy prostredníctvom obnovy mobilných prostriedkov</w:t>
            </w:r>
          </w:p>
        </w:tc>
        <w:tc>
          <w:tcPr>
            <w:tcW w:w="877" w:type="pct"/>
            <w:shd w:val="clear" w:color="auto" w:fill="auto"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8C5925">
              <w:rPr>
                <w:rFonts w:ascii="Arial Narrow" w:hAnsi="Arial Narrow"/>
                <w:color w:val="000000"/>
                <w:sz w:val="20"/>
                <w:lang w:eastAsia="sk-SK"/>
              </w:rPr>
              <w:t>a)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Pr="008C5925">
              <w:rPr>
                <w:rFonts w:ascii="Arial Narrow" w:hAnsi="Arial Narrow"/>
                <w:color w:val="000000"/>
                <w:sz w:val="20"/>
                <w:lang w:eastAsia="sk-SK"/>
              </w:rPr>
              <w:t>zvýšenie atraktivity verejnej osobnej dopravy prostredníctvom obstarania nových prostriedkov zabezpečujúcich verejnú železničnú osobnú dopravu</w:t>
            </w:r>
          </w:p>
          <w:p w:rsidR="00C00136" w:rsidRPr="00AB0E4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8C5925">
              <w:rPr>
                <w:rFonts w:ascii="Arial Narrow" w:hAnsi="Arial Narrow"/>
                <w:color w:val="000000"/>
                <w:sz w:val="20"/>
                <w:lang w:eastAsia="sk-SK"/>
              </w:rPr>
              <w:t>b)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Pr="008C5925">
              <w:rPr>
                <w:rFonts w:ascii="Arial Narrow" w:hAnsi="Arial Narrow"/>
                <w:color w:val="000000"/>
                <w:sz w:val="20"/>
                <w:lang w:eastAsia="sk-SK"/>
              </w:rPr>
              <w:t>podpora stabilizácie služieb p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oskytovaných vo verejnom záujme</w:t>
            </w:r>
          </w:p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8C5925">
              <w:rPr>
                <w:rFonts w:ascii="Arial Narrow" w:hAnsi="Arial Narrow"/>
                <w:color w:val="000000"/>
                <w:sz w:val="20"/>
                <w:lang w:eastAsia="sk-SK"/>
              </w:rPr>
              <w:t>c)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Pr="008C5925">
              <w:rPr>
                <w:rFonts w:ascii="Arial Narrow" w:hAnsi="Arial Narrow"/>
                <w:color w:val="000000"/>
                <w:sz w:val="20"/>
                <w:lang w:eastAsia="sk-SK"/>
              </w:rPr>
              <w:t>zníženie hlukovej záťaže a emisií CO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2</w:t>
            </w:r>
            <w:r w:rsidRPr="008C5925">
              <w:rPr>
                <w:rFonts w:ascii="Arial Narrow" w:hAnsi="Arial Narrow"/>
                <w:color w:val="000000"/>
                <w:sz w:val="20"/>
                <w:lang w:eastAsia="sk-SK"/>
              </w:rPr>
              <w:t>, NO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2</w:t>
            </w:r>
            <w:r w:rsidRPr="008C5925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a PM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 xml:space="preserve">10 </w:t>
            </w:r>
            <w:r w:rsidRPr="008C5925">
              <w:rPr>
                <w:rFonts w:ascii="Arial Narrow" w:hAnsi="Arial Narrow"/>
                <w:color w:val="000000"/>
                <w:sz w:val="20"/>
                <w:lang w:eastAsia="sk-SK"/>
              </w:rPr>
              <w:t>vyplývajúcej z prevádzky želez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ničnej verejnej osobnej dopravy</w:t>
            </w:r>
          </w:p>
        </w:tc>
        <w:tc>
          <w:tcPr>
            <w:tcW w:w="732" w:type="pct"/>
          </w:tcPr>
          <w:p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Obnova mobilných prostriedkov železničnej verejnej osobnej dopravy</w:t>
            </w:r>
          </w:p>
          <w:p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</w:p>
        </w:tc>
        <w:tc>
          <w:tcPr>
            <w:tcW w:w="344" w:type="pct"/>
          </w:tcPr>
          <w:p w:rsidR="00C00136" w:rsidRDefault="00C00136" w:rsidP="00702F08">
            <w:pPr>
              <w:spacing w:before="40" w:after="40"/>
              <w:jc w:val="center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UR</w:t>
            </w:r>
          </w:p>
          <w:p w:rsidR="00C00136" w:rsidRPr="002B6426" w:rsidRDefault="00C00136" w:rsidP="00702F08">
            <w:pPr>
              <w:spacing w:before="40" w:after="40"/>
              <w:jc w:val="center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RN</w:t>
            </w:r>
          </w:p>
        </w:tc>
        <w:tc>
          <w:tcPr>
            <w:tcW w:w="1471" w:type="pct"/>
          </w:tcPr>
          <w:p w:rsidR="00C00136" w:rsidRPr="006B3B68" w:rsidRDefault="00C00136" w:rsidP="00702F08">
            <w:pPr>
              <w:spacing w:before="40" w:after="40"/>
              <w:rPr>
                <w:rFonts w:ascii="Arial Narrow" w:hAnsi="Arial Narrow"/>
                <w:b/>
                <w:color w:val="000000"/>
                <w:sz w:val="20"/>
                <w:lang w:eastAsia="sk-SK"/>
              </w:rPr>
            </w:pPr>
            <w:r w:rsidRPr="006B3B68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>UR, NR</w:t>
            </w:r>
          </w:p>
          <w:p w:rsidR="00C00136" w:rsidRPr="006B3B68" w:rsidRDefault="00C00136" w:rsidP="00702F08">
            <w:pPr>
              <w:pStyle w:val="ListParagraph"/>
              <w:numPr>
                <w:ilvl w:val="0"/>
                <w:numId w:val="36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6B3B68">
              <w:rPr>
                <w:rFonts w:ascii="Arial Narrow" w:hAnsi="Arial Narrow"/>
                <w:color w:val="000000"/>
                <w:sz w:val="20"/>
                <w:lang w:eastAsia="sk-SK"/>
              </w:rPr>
              <w:t>Počet obnovených vlakových súprav v železničnej verejnej osobnej doprave</w:t>
            </w:r>
            <w:r w:rsidR="006B3B68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[</w:t>
            </w:r>
            <w:r w:rsidR="006B3B68">
              <w:rPr>
                <w:rFonts w:ascii="Arial Narrow" w:hAnsi="Arial Narrow"/>
                <w:color w:val="000000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:rsidR="00C00136" w:rsidRPr="006B3B68" w:rsidRDefault="00C00136" w:rsidP="00702F08">
            <w:pPr>
              <w:pStyle w:val="ListParagraph"/>
              <w:numPr>
                <w:ilvl w:val="0"/>
                <w:numId w:val="36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6B3B68">
              <w:rPr>
                <w:rFonts w:ascii="Arial Narrow" w:hAnsi="Arial Narrow"/>
                <w:color w:val="000000"/>
                <w:sz w:val="20"/>
                <w:lang w:eastAsia="sk-SK"/>
              </w:rPr>
              <w:t>Počet technicky a/alebo technologicky zhodnotených dopravných prostriedkov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</w:t>
            </w:r>
            <w:r w:rsidR="006B3B68">
              <w:rPr>
                <w:rFonts w:ascii="Arial Narrow" w:hAnsi="Arial Narrow"/>
                <w:color w:val="000000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</w:p>
          <w:p w:rsidR="00236795" w:rsidRDefault="00236795" w:rsidP="00236795">
            <w:pPr>
              <w:spacing w:before="40" w:after="40"/>
              <w:rPr>
                <w:rFonts w:ascii="Arial Narrow" w:hAnsi="Arial Narrow"/>
                <w:b/>
                <w:color w:val="000000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 xml:space="preserve">Ďalšie ukazovatele bez </w:t>
            </w:r>
            <w:r w:rsidR="00702F08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 xml:space="preserve">priamej </w:t>
            </w:r>
            <w:r w:rsidRPr="00236795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>relevancie k HP</w:t>
            </w:r>
          </w:p>
          <w:p w:rsidR="00702F08" w:rsidRPr="00933C67" w:rsidRDefault="00702F08" w:rsidP="00702F08">
            <w:pPr>
              <w:pStyle w:val="ListParagraph"/>
              <w:numPr>
                <w:ilvl w:val="0"/>
                <w:numId w:val="36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33C67">
              <w:rPr>
                <w:rFonts w:ascii="Arial Narrow" w:hAnsi="Arial Narrow"/>
                <w:color w:val="000000"/>
                <w:sz w:val="20"/>
                <w:lang w:eastAsia="sk-SK"/>
              </w:rPr>
              <w:t>Celková suma oprávnených výdavkov po ich certifikácii certifikačným orgánom [EUR]</w:t>
            </w:r>
          </w:p>
          <w:p w:rsidR="00236795" w:rsidRPr="00236795" w:rsidRDefault="00236795" w:rsidP="00702F08">
            <w:pPr>
              <w:pStyle w:val="ListParagraph"/>
              <w:numPr>
                <w:ilvl w:val="0"/>
                <w:numId w:val="36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color w:val="000000"/>
                <w:sz w:val="20"/>
                <w:lang w:eastAsia="sk-SK"/>
              </w:rPr>
              <w:t>Počet prepravených cestujúcich vo verejnej železničnej osobnej doprave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[ks]</w:t>
            </w:r>
          </w:p>
          <w:p w:rsidR="00C00136" w:rsidRPr="002B6426" w:rsidRDefault="00236795" w:rsidP="00702F08">
            <w:pPr>
              <w:pStyle w:val="ListParagraph"/>
              <w:numPr>
                <w:ilvl w:val="0"/>
                <w:numId w:val="36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color w:val="000000"/>
                <w:sz w:val="20"/>
                <w:lang w:eastAsia="sk-SK"/>
              </w:rPr>
              <w:t>Miera spokojnosti cestujúcich s poskytovanými službami v železničnej osobnej doprave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[%]</w:t>
            </w:r>
          </w:p>
        </w:tc>
      </w:tr>
      <w:tr w:rsidR="00C950F8" w:rsidRPr="00287EEC" w:rsidTr="00042AA5">
        <w:trPr>
          <w:trHeight w:val="3389"/>
        </w:trPr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C0013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 w:rsidRPr="00254547"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lastRenderedPageBreak/>
              <w:t>PO 2</w:t>
            </w:r>
          </w:p>
          <w:p w:rsidR="00C0013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 xml:space="preserve">Cestná infraštruktúra </w:t>
            </w:r>
          </w:p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(TEN-T CORE)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C0013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 w:rsidRPr="00254547"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 xml:space="preserve">IP </w:t>
            </w: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7i)</w:t>
            </w:r>
          </w:p>
          <w:p w:rsidR="00C00136" w:rsidRPr="00F939AF" w:rsidRDefault="00C00136" w:rsidP="00702F08">
            <w:pPr>
              <w:spacing w:before="40" w:after="40"/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</w:pPr>
            <w:r w:rsidRPr="00F939AF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 xml:space="preserve">Podpora </w:t>
            </w:r>
            <w:proofErr w:type="spellStart"/>
            <w:r w:rsidRPr="00F939AF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>multimodálneho</w:t>
            </w:r>
            <w:proofErr w:type="spellEnd"/>
            <w:r w:rsidRPr="00F939AF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 xml:space="preserve"> jednotného európskeho dopravného priestoru pomocou investícií do TEN-T</w:t>
            </w:r>
          </w:p>
        </w:tc>
        <w:tc>
          <w:tcPr>
            <w:tcW w:w="127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 w:rsidRPr="00254547"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2.1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F939AF">
              <w:rPr>
                <w:rFonts w:ascii="Arial Narrow" w:hAnsi="Arial Narrow"/>
                <w:color w:val="000000"/>
                <w:sz w:val="20"/>
                <w:lang w:eastAsia="sk-SK"/>
              </w:rPr>
              <w:t>Odstránenie kľúčových úzkych miest na cestnej infraštruktúre TEN-T prostredníctvom výstavby nových úsekov diaľnic a rýchlostných ciest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a) </w:t>
            </w:r>
            <w:r w:rsidRPr="00F939AF">
              <w:rPr>
                <w:rFonts w:ascii="Arial Narrow" w:hAnsi="Arial Narrow"/>
                <w:color w:val="000000"/>
                <w:sz w:val="20"/>
                <w:lang w:eastAsia="sk-SK"/>
              </w:rPr>
              <w:t>odstránenie kľúčových úzkych miest na základnej sieti TEN-T</w:t>
            </w:r>
          </w:p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b) z</w:t>
            </w:r>
            <w:r w:rsidRPr="00F939AF">
              <w:rPr>
                <w:rFonts w:ascii="Arial Narrow" w:hAnsi="Arial Narrow"/>
                <w:color w:val="000000"/>
                <w:sz w:val="20"/>
                <w:lang w:eastAsia="sk-SK"/>
              </w:rPr>
              <w:t>výšenie bezpečnosti cestnej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premávky, zníženie nehodovosti</w:t>
            </w:r>
          </w:p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c) </w:t>
            </w:r>
            <w:r w:rsidRPr="00F939AF">
              <w:rPr>
                <w:rFonts w:ascii="Arial Narrow" w:hAnsi="Arial Narrow"/>
                <w:color w:val="000000"/>
                <w:sz w:val="20"/>
                <w:lang w:eastAsia="sk-SK"/>
              </w:rPr>
              <w:t>zníženie hlukovej záťaže a emisií CO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2</w:t>
            </w:r>
            <w:r w:rsidRPr="00F939AF">
              <w:rPr>
                <w:rFonts w:ascii="Arial Narrow" w:hAnsi="Arial Narrow"/>
                <w:color w:val="000000"/>
                <w:sz w:val="20"/>
                <w:lang w:eastAsia="sk-SK"/>
              </w:rPr>
              <w:t>, NO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2</w:t>
            </w:r>
            <w:r w:rsidRPr="00F939AF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a 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PM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10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v intraviláne miest a obcí</w:t>
            </w:r>
          </w:p>
          <w:p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F939AF">
              <w:rPr>
                <w:rFonts w:ascii="Arial Narrow" w:hAnsi="Arial Narrow"/>
                <w:color w:val="000000"/>
                <w:sz w:val="20"/>
                <w:lang w:eastAsia="sk-SK"/>
              </w:rPr>
              <w:t>d)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Pr="00F939AF">
              <w:rPr>
                <w:rFonts w:ascii="Arial Narrow" w:hAnsi="Arial Narrow"/>
                <w:color w:val="000000"/>
                <w:sz w:val="20"/>
                <w:lang w:eastAsia="sk-SK"/>
              </w:rPr>
              <w:t>zníženie č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asových strát a úspora nákladov</w:t>
            </w:r>
          </w:p>
          <w:p w:rsidR="00C00136" w:rsidRPr="00F939AF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e) </w:t>
            </w:r>
            <w:r w:rsidRPr="00F939AF">
              <w:rPr>
                <w:rFonts w:ascii="Arial Narrow" w:hAnsi="Arial Narrow"/>
                <w:color w:val="000000"/>
                <w:sz w:val="20"/>
                <w:lang w:eastAsia="sk-SK"/>
              </w:rPr>
              <w:t>poskytovanie dopravných informácií účastníkom cestnej premávky</w:t>
            </w:r>
          </w:p>
          <w:p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F939AF">
              <w:rPr>
                <w:rFonts w:ascii="Arial Narrow" w:hAnsi="Arial Narrow"/>
                <w:color w:val="000000"/>
                <w:sz w:val="20"/>
                <w:lang w:eastAsia="sk-SK"/>
              </w:rPr>
              <w:t>f)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Pr="00F939AF">
              <w:rPr>
                <w:rFonts w:ascii="Arial Narrow" w:hAnsi="Arial Narrow"/>
                <w:color w:val="000000"/>
                <w:sz w:val="20"/>
                <w:lang w:eastAsia="sk-SK"/>
              </w:rPr>
              <w:t>zabezpečenie bez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pečnej migrácie zveri</w:t>
            </w:r>
          </w:p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g) </w:t>
            </w:r>
            <w:r w:rsidRPr="00F939AF">
              <w:rPr>
                <w:rFonts w:ascii="Arial Narrow" w:hAnsi="Arial Narrow"/>
                <w:color w:val="000000"/>
                <w:sz w:val="20"/>
                <w:lang w:eastAsia="sk-SK"/>
              </w:rPr>
              <w:t>vytváranie predpokladov pre zvýšenie konkurencieschopnosti regiónov, zlepšenie mobility obyvateľov a zvýšenie potenciálu rastu zamestnanosti</w:t>
            </w:r>
          </w:p>
        </w:tc>
        <w:tc>
          <w:tcPr>
            <w:tcW w:w="732" w:type="pct"/>
          </w:tcPr>
          <w:p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Výstavba diaľnic a rýchlostných ciest vrátane privádzačov (TEN-T CORE)</w:t>
            </w:r>
          </w:p>
          <w:p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Budovanie inteligentných dopravných systémov</w:t>
            </w:r>
          </w:p>
          <w:p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Zvyšovanie bezpečnosti cestnej dopravy</w:t>
            </w:r>
          </w:p>
          <w:p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Projektová príprava</w:t>
            </w:r>
          </w:p>
        </w:tc>
        <w:tc>
          <w:tcPr>
            <w:tcW w:w="344" w:type="pct"/>
          </w:tcPr>
          <w:p w:rsidR="00C00136" w:rsidRDefault="00C00136" w:rsidP="00702F08">
            <w:pPr>
              <w:spacing w:before="40" w:after="40"/>
              <w:jc w:val="center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UR</w:t>
            </w:r>
          </w:p>
        </w:tc>
        <w:tc>
          <w:tcPr>
            <w:tcW w:w="1471" w:type="pct"/>
          </w:tcPr>
          <w:p w:rsidR="00C00136" w:rsidRPr="006B3B68" w:rsidRDefault="006B3B68" w:rsidP="00702F08">
            <w:pPr>
              <w:spacing w:before="40" w:after="40"/>
              <w:rPr>
                <w:rFonts w:ascii="Arial Narrow" w:hAnsi="Arial Narrow"/>
                <w:b/>
                <w:color w:val="000000"/>
                <w:sz w:val="20"/>
                <w:lang w:eastAsia="sk-SK"/>
              </w:rPr>
            </w:pPr>
            <w:r w:rsidRPr="006B3B68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>UR</w:t>
            </w:r>
          </w:p>
          <w:p w:rsidR="00C00136" w:rsidRPr="006B3B68" w:rsidRDefault="00C00136" w:rsidP="00702F08">
            <w:pPr>
              <w:pStyle w:val="ListParagraph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6B3B68">
              <w:rPr>
                <w:rFonts w:ascii="Arial Narrow" w:hAnsi="Arial Narrow"/>
                <w:sz w:val="20"/>
                <w:lang w:eastAsia="sk-SK"/>
              </w:rPr>
              <w:t>Úspora produkcie emisií PM10 (vplyvom výstavby diaľnic)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6B3B68">
              <w:rPr>
                <w:rFonts w:ascii="Arial Narrow" w:hAnsi="Arial Narrow"/>
                <w:sz w:val="20"/>
                <w:lang w:eastAsia="sk-SK"/>
              </w:rPr>
              <w:t>tona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C00136" w:rsidRPr="006B3B68" w:rsidRDefault="00C00136" w:rsidP="00702F08">
            <w:pPr>
              <w:pStyle w:val="ListParagraph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6B3B68">
              <w:rPr>
                <w:rFonts w:ascii="Arial Narrow" w:hAnsi="Arial Narrow"/>
                <w:sz w:val="20"/>
                <w:lang w:eastAsia="sk-SK"/>
              </w:rPr>
              <w:t>Úspora produkcie emisií NO2 (vplyvom výstavby diaľnic)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6B3B68">
              <w:rPr>
                <w:rFonts w:ascii="Arial Narrow" w:hAnsi="Arial Narrow"/>
                <w:sz w:val="20"/>
                <w:lang w:eastAsia="sk-SK"/>
              </w:rPr>
              <w:t>tona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C00136" w:rsidRPr="006B3B68" w:rsidRDefault="00C00136" w:rsidP="00702F08">
            <w:pPr>
              <w:pStyle w:val="ListParagraph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6B3B68">
              <w:rPr>
                <w:rFonts w:ascii="Arial Narrow" w:hAnsi="Arial Narrow"/>
                <w:sz w:val="20"/>
                <w:lang w:eastAsia="sk-SK"/>
              </w:rPr>
              <w:t>Celková dĺžka novovybudovaných ciest v sieti TEN-T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6B3B68">
              <w:rPr>
                <w:rFonts w:ascii="Arial Narrow" w:hAnsi="Arial Narrow"/>
                <w:sz w:val="20"/>
                <w:lang w:eastAsia="sk-SK"/>
              </w:rPr>
              <w:t>km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}</w:t>
            </w:r>
          </w:p>
          <w:p w:rsidR="00C00136" w:rsidRPr="006B3B68" w:rsidRDefault="00C00136" w:rsidP="00702F08">
            <w:pPr>
              <w:pStyle w:val="ListParagraph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6B3B68">
              <w:rPr>
                <w:rFonts w:ascii="Arial Narrow" w:hAnsi="Arial Narrow"/>
                <w:sz w:val="20"/>
                <w:lang w:eastAsia="sk-SK"/>
              </w:rPr>
              <w:t>Celková dĺžka rekonštruovaných alebo zrenovovaných ciest v sieti TEN-T</w:t>
            </w:r>
            <w:r w:rsidR="006B3B68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[</w:t>
            </w:r>
            <w:r w:rsidR="006B3B68">
              <w:rPr>
                <w:rFonts w:ascii="Arial Narrow" w:hAnsi="Arial Narrow"/>
                <w:sz w:val="20"/>
                <w:lang w:eastAsia="sk-SK"/>
              </w:rPr>
              <w:t>km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C00136" w:rsidRPr="006B3B68" w:rsidRDefault="00C00136" w:rsidP="00702F08">
            <w:pPr>
              <w:pStyle w:val="ListParagraph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6B3B68">
              <w:rPr>
                <w:rFonts w:ascii="Arial Narrow" w:hAnsi="Arial Narrow"/>
                <w:sz w:val="20"/>
                <w:lang w:eastAsia="sk-SK"/>
              </w:rPr>
              <w:t>Celková dĺžka novovybudovaných privádzačov k diaľniciam a rýchlostným cestám na sieti TEN-T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6B3B68">
              <w:rPr>
                <w:rFonts w:ascii="Arial Narrow" w:hAnsi="Arial Narrow"/>
                <w:sz w:val="20"/>
                <w:lang w:eastAsia="sk-SK"/>
              </w:rPr>
              <w:t>km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C00136" w:rsidRPr="006B3B68" w:rsidRDefault="00C00136" w:rsidP="00702F08">
            <w:pPr>
              <w:pStyle w:val="ListParagraph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6B3B68">
              <w:rPr>
                <w:rFonts w:ascii="Arial Narrow" w:hAnsi="Arial Narrow"/>
                <w:sz w:val="20"/>
                <w:lang w:eastAsia="sk-SK"/>
              </w:rPr>
              <w:t>Počet vybudovaných mostov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6B3B68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C00136" w:rsidRPr="006B3B68" w:rsidRDefault="00C00136" w:rsidP="00702F08">
            <w:pPr>
              <w:pStyle w:val="ListParagraph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6B3B68">
              <w:rPr>
                <w:rFonts w:ascii="Arial Narrow" w:hAnsi="Arial Narrow"/>
                <w:sz w:val="20"/>
                <w:lang w:eastAsia="sk-SK"/>
              </w:rPr>
              <w:t>Počet zmodernizovaných mostov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6B3B68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C00136" w:rsidRPr="006B3B68" w:rsidRDefault="00C00136" w:rsidP="00702F08">
            <w:pPr>
              <w:pStyle w:val="ListParagraph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6B3B68">
              <w:rPr>
                <w:rFonts w:ascii="Arial Narrow" w:hAnsi="Arial Narrow"/>
                <w:sz w:val="20"/>
                <w:lang w:eastAsia="sk-SK"/>
              </w:rPr>
              <w:t>Celková dĺžka vybudovaných tunelov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6B3B68">
              <w:rPr>
                <w:rFonts w:ascii="Arial Narrow" w:hAnsi="Arial Narrow"/>
                <w:sz w:val="20"/>
                <w:lang w:eastAsia="sk-SK"/>
              </w:rPr>
              <w:t>km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C00136" w:rsidRPr="006B3B68" w:rsidRDefault="00C00136" w:rsidP="00702F08">
            <w:pPr>
              <w:pStyle w:val="ListParagraph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6B3B68">
              <w:rPr>
                <w:rFonts w:ascii="Arial Narrow" w:hAnsi="Arial Narrow"/>
                <w:sz w:val="20"/>
                <w:lang w:eastAsia="sk-SK"/>
              </w:rPr>
              <w:t>Počet vybudovaných križovatiek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6B3B68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  <w:r w:rsidR="006B3B68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:rsidR="00C00136" w:rsidRPr="006B3B68" w:rsidRDefault="00C00136" w:rsidP="00702F08">
            <w:pPr>
              <w:pStyle w:val="ListParagraph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6B3B68">
              <w:rPr>
                <w:rFonts w:ascii="Arial Narrow" w:hAnsi="Arial Narrow"/>
                <w:sz w:val="20"/>
                <w:lang w:eastAsia="sk-SK"/>
              </w:rPr>
              <w:t>Počet zmodernizovaných križovatiek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6B3B68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  <w:r w:rsidR="006B3B68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:rsidR="00C00136" w:rsidRPr="006B3B68" w:rsidRDefault="00C00136" w:rsidP="00702F08">
            <w:pPr>
              <w:pStyle w:val="ListParagraph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6B3B68">
              <w:rPr>
                <w:rFonts w:ascii="Arial Narrow" w:hAnsi="Arial Narrow"/>
                <w:sz w:val="20"/>
                <w:lang w:eastAsia="sk-SK"/>
              </w:rPr>
              <w:t>Počet zavedených prvkov inteligentných dopravných systémov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6B3B68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  <w:r w:rsidR="006B3B68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:rsidR="00C00136" w:rsidRPr="006B3B68" w:rsidRDefault="00C00136" w:rsidP="00702F08">
            <w:pPr>
              <w:pStyle w:val="ListParagraph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6B3B68">
              <w:rPr>
                <w:rFonts w:ascii="Arial Narrow" w:hAnsi="Arial Narrow"/>
                <w:sz w:val="20"/>
                <w:lang w:eastAsia="sk-SK"/>
              </w:rPr>
              <w:t>Celková dĺžka vybudovaných alebo zmodernizovaných zariadení a prvkov v oblasti bezpečnosti dopravy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6B3B68">
              <w:rPr>
                <w:rFonts w:ascii="Arial Narrow" w:hAnsi="Arial Narrow"/>
                <w:sz w:val="20"/>
                <w:lang w:eastAsia="sk-SK"/>
              </w:rPr>
              <w:t>km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  <w:r w:rsidR="006B3B68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:rsidR="00C00136" w:rsidRPr="006B3B68" w:rsidRDefault="00C00136" w:rsidP="00702F08">
            <w:pPr>
              <w:pStyle w:val="ListParagraph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6B3B68">
              <w:rPr>
                <w:rFonts w:ascii="Arial Narrow" w:hAnsi="Arial Narrow"/>
                <w:sz w:val="20"/>
                <w:lang w:eastAsia="sk-SK"/>
              </w:rPr>
              <w:t>Počet vytvorených pracovných miest (trvalé)</w:t>
            </w:r>
            <w:r w:rsidR="006B3B68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[</w:t>
            </w:r>
            <w:r w:rsidR="006B3B68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C00136" w:rsidRPr="006B3B68" w:rsidRDefault="00C00136" w:rsidP="00702F08">
            <w:pPr>
              <w:pStyle w:val="ListParagraph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6B3B68">
              <w:rPr>
                <w:rFonts w:ascii="Arial Narrow" w:hAnsi="Arial Narrow"/>
                <w:sz w:val="20"/>
                <w:lang w:eastAsia="sk-SK"/>
              </w:rPr>
              <w:t xml:space="preserve">Počet vybudovaných </w:t>
            </w:r>
            <w:proofErr w:type="spellStart"/>
            <w:r w:rsidRPr="006B3B68">
              <w:rPr>
                <w:rFonts w:ascii="Arial Narrow" w:hAnsi="Arial Narrow"/>
                <w:sz w:val="20"/>
                <w:lang w:eastAsia="sk-SK"/>
              </w:rPr>
              <w:t>ekoduktov</w:t>
            </w:r>
            <w:proofErr w:type="spellEnd"/>
            <w:r w:rsidR="006B3B68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[</w:t>
            </w:r>
            <w:r w:rsidR="006B3B68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  <w:r w:rsidR="006B3B68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:rsidR="00236795" w:rsidRDefault="00236795" w:rsidP="00236795">
            <w:pPr>
              <w:spacing w:before="40" w:after="40"/>
              <w:rPr>
                <w:rFonts w:ascii="Arial Narrow" w:hAnsi="Arial Narrow"/>
                <w:b/>
                <w:color w:val="000000"/>
                <w:sz w:val="20"/>
                <w:lang w:eastAsia="sk-SK"/>
              </w:rPr>
            </w:pPr>
          </w:p>
          <w:p w:rsidR="00236795" w:rsidRDefault="00236795" w:rsidP="00236795">
            <w:pPr>
              <w:spacing w:before="40" w:after="40"/>
              <w:rPr>
                <w:rFonts w:ascii="Arial Narrow" w:hAnsi="Arial Narrow"/>
                <w:b/>
                <w:color w:val="000000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 xml:space="preserve">Ďalšie ukazovatele bez </w:t>
            </w:r>
            <w:r w:rsidR="00702F08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 xml:space="preserve">priamej </w:t>
            </w:r>
            <w:r w:rsidRPr="00236795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>relevancie k HP</w:t>
            </w:r>
          </w:p>
          <w:p w:rsidR="00702F08" w:rsidRPr="00933C67" w:rsidRDefault="00702F08" w:rsidP="00702F08">
            <w:pPr>
              <w:pStyle w:val="ListParagraph"/>
              <w:numPr>
                <w:ilvl w:val="0"/>
                <w:numId w:val="38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33C67">
              <w:rPr>
                <w:rFonts w:ascii="Arial Narrow" w:hAnsi="Arial Narrow"/>
                <w:color w:val="000000"/>
                <w:sz w:val="20"/>
                <w:lang w:eastAsia="sk-SK"/>
              </w:rPr>
              <w:t>Celková suma oprávnených výdavkov po ich certifikácii certifikačným orgánom [EUR]</w:t>
            </w:r>
          </w:p>
          <w:p w:rsidR="00236795" w:rsidRPr="00236795" w:rsidRDefault="00236795" w:rsidP="00702F08">
            <w:pPr>
              <w:pStyle w:val="ListParagraph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sz w:val="20"/>
                <w:lang w:eastAsia="sk-SK"/>
              </w:rPr>
              <w:t>Úspora času v cestnej doprave na diaľniciach a rýchlostných cestách</w:t>
            </w:r>
            <w:r w:rsidR="00182F7D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>[min]</w:t>
            </w:r>
          </w:p>
          <w:p w:rsidR="00236795" w:rsidRPr="00236795" w:rsidRDefault="00236795" w:rsidP="00702F08">
            <w:pPr>
              <w:pStyle w:val="ListParagraph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sz w:val="20"/>
                <w:lang w:eastAsia="sk-SK"/>
              </w:rPr>
              <w:t>Počet vybudovaných jazdných pruhov</w:t>
            </w:r>
            <w:r w:rsidR="00182F7D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>[ks]</w:t>
            </w:r>
          </w:p>
          <w:p w:rsidR="00236795" w:rsidRPr="00236795" w:rsidRDefault="00236795" w:rsidP="00702F08">
            <w:pPr>
              <w:pStyle w:val="ListParagraph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sz w:val="20"/>
                <w:lang w:eastAsia="sk-SK"/>
              </w:rPr>
              <w:t xml:space="preserve">Úspora </w:t>
            </w:r>
            <w:r w:rsidR="00182F7D">
              <w:rPr>
                <w:rFonts w:ascii="Arial Narrow" w:hAnsi="Arial Narrow"/>
                <w:sz w:val="20"/>
                <w:lang w:eastAsia="sk-SK"/>
              </w:rPr>
              <w:t xml:space="preserve">času v cestnej doprave 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>[min]</w:t>
            </w:r>
          </w:p>
          <w:p w:rsidR="00236795" w:rsidRPr="00236795" w:rsidRDefault="00236795" w:rsidP="00702F08">
            <w:pPr>
              <w:pStyle w:val="ListParagraph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sz w:val="20"/>
                <w:lang w:eastAsia="sk-SK"/>
              </w:rPr>
              <w:t>Percento fyzického pokroku z celkovej dĺžky novej a/alebo technicky zhodnotenej infraštruktúry</w:t>
            </w:r>
            <w:r w:rsidR="00182F7D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>[%]</w:t>
            </w:r>
          </w:p>
          <w:p w:rsidR="00236795" w:rsidRPr="00236795" w:rsidRDefault="00236795" w:rsidP="00702F08">
            <w:pPr>
              <w:pStyle w:val="ListParagraph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sz w:val="20"/>
                <w:lang w:eastAsia="sk-SK"/>
              </w:rPr>
              <w:t xml:space="preserve">Počet sprístupnených služieb pre verejnosť v </w:t>
            </w:r>
            <w:r w:rsidRPr="00236795">
              <w:rPr>
                <w:rFonts w:ascii="Arial Narrow" w:hAnsi="Arial Narrow"/>
                <w:sz w:val="20"/>
                <w:lang w:eastAsia="sk-SK"/>
              </w:rPr>
              <w:lastRenderedPageBreak/>
              <w:t>rámci budovania inteligentných dopravných systémov</w:t>
            </w:r>
            <w:r w:rsidR="00182F7D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>[ks]</w:t>
            </w:r>
          </w:p>
          <w:p w:rsidR="00236795" w:rsidRPr="00236795" w:rsidRDefault="00236795" w:rsidP="00702F08">
            <w:pPr>
              <w:pStyle w:val="ListParagraph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sz w:val="20"/>
                <w:lang w:eastAsia="sk-SK"/>
              </w:rPr>
              <w:t>Počet odstránených kritických nehodových lokalít, kolíznych bodov a pod.</w:t>
            </w:r>
            <w:r w:rsidR="00182F7D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>[ks]</w:t>
            </w:r>
          </w:p>
          <w:p w:rsidR="00236795" w:rsidRPr="00236795" w:rsidRDefault="00236795" w:rsidP="00702F08">
            <w:pPr>
              <w:pStyle w:val="ListParagraph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sz w:val="20"/>
                <w:lang w:eastAsia="sk-SK"/>
              </w:rPr>
              <w:t>Počet usmrtených osôb v dôsledku dopravnej nehody na diaľniciach a rýchlostných cestách</w:t>
            </w:r>
            <w:r w:rsidR="00182F7D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>[počet]</w:t>
            </w:r>
          </w:p>
          <w:p w:rsidR="00236795" w:rsidRPr="00236795" w:rsidRDefault="00236795" w:rsidP="00702F08">
            <w:pPr>
              <w:pStyle w:val="ListParagraph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sz w:val="20"/>
                <w:lang w:eastAsia="sk-SK"/>
              </w:rPr>
              <w:t>Počet realizovaných dokumentácií, analýz, štúdií a správ v súvislosti s prípravou, implementáciou, monitorovaním a hodnotením projektu</w:t>
            </w:r>
            <w:r w:rsidR="00182F7D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>[ks]</w:t>
            </w:r>
          </w:p>
          <w:p w:rsidR="00C00136" w:rsidRPr="00236795" w:rsidRDefault="00236795" w:rsidP="00702F08">
            <w:pPr>
              <w:pStyle w:val="ListParagraph"/>
              <w:numPr>
                <w:ilvl w:val="0"/>
                <w:numId w:val="38"/>
              </w:numPr>
              <w:rPr>
                <w:rFonts w:ascii="Arial Narrow" w:hAnsi="Arial Narrow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sz w:val="20"/>
                <w:lang w:eastAsia="sk-SK"/>
              </w:rPr>
              <w:t>Počet vytvorených pracovných miest (dočasné)</w:t>
            </w:r>
            <w:r w:rsidR="00182F7D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>[ks]</w:t>
            </w:r>
          </w:p>
        </w:tc>
      </w:tr>
      <w:tr w:rsidR="00C950F8" w:rsidRPr="00287EEC" w:rsidTr="00042AA5">
        <w:trPr>
          <w:trHeight w:val="3076"/>
        </w:trPr>
        <w:tc>
          <w:tcPr>
            <w:tcW w:w="440" w:type="pct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C0013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 w:rsidRPr="00254547"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lastRenderedPageBreak/>
              <w:t>PO3</w:t>
            </w:r>
          </w:p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Verejná osobná doprava</w:t>
            </w:r>
          </w:p>
        </w:tc>
        <w:tc>
          <w:tcPr>
            <w:tcW w:w="479" w:type="pct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C0013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IP 7ii)</w:t>
            </w:r>
          </w:p>
          <w:p w:rsidR="00C00136" w:rsidRPr="00DB65C8" w:rsidRDefault="00C00136" w:rsidP="00702F08">
            <w:pPr>
              <w:spacing w:before="40" w:after="40"/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</w:pPr>
            <w:r w:rsidRPr="00DB65C8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 xml:space="preserve">Vývoj a zlepšovanie ekologicky priaznivých, vrátane </w:t>
            </w:r>
            <w:proofErr w:type="spellStart"/>
            <w:r w:rsidRPr="00DB65C8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>nízkohlukových</w:t>
            </w:r>
            <w:proofErr w:type="spellEnd"/>
            <w:r w:rsidRPr="00DB65C8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 xml:space="preserve">, a </w:t>
            </w:r>
            <w:proofErr w:type="spellStart"/>
            <w:r w:rsidRPr="00DB65C8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>nízkouhlíkových</w:t>
            </w:r>
            <w:proofErr w:type="spellEnd"/>
            <w:r w:rsidRPr="00DB65C8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 xml:space="preserve"> dopravných systémov vrátane vnútrozemských vodných ciest a námornej dopravy, prístavov, </w:t>
            </w:r>
            <w:proofErr w:type="spellStart"/>
            <w:r w:rsidRPr="00DB65C8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>multimodálnych</w:t>
            </w:r>
            <w:proofErr w:type="spellEnd"/>
            <w:r w:rsidRPr="00DB65C8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 xml:space="preserve"> prepojení a letiskovej infraštruktúry v záujme podpory </w:t>
            </w:r>
            <w:r w:rsidRPr="00DB65C8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lastRenderedPageBreak/>
              <w:t>udržateľnej regionálnej a miestnej mobility</w:t>
            </w:r>
          </w:p>
        </w:tc>
        <w:tc>
          <w:tcPr>
            <w:tcW w:w="127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 w:rsidRPr="00254547"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lastRenderedPageBreak/>
              <w:t>3.1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 w:rsidRPr="00DB65C8">
              <w:rPr>
                <w:rFonts w:ascii="Arial Narrow" w:hAnsi="Arial Narrow"/>
                <w:color w:val="000000"/>
                <w:sz w:val="20"/>
                <w:lang w:eastAsia="sk-SK"/>
              </w:rPr>
              <w:t>Zvýšenie atraktivity verejnej osobnej dopravy prostredníctvom modernizácie a rekonštrukcie infraštruktúry pre IDS a mestskú dráhovú dopravu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a) </w:t>
            </w:r>
            <w:r w:rsidRPr="00DB65C8">
              <w:rPr>
                <w:rFonts w:ascii="Arial Narrow" w:hAnsi="Arial Narrow"/>
                <w:color w:val="000000"/>
                <w:sz w:val="20"/>
                <w:lang w:eastAsia="sk-SK"/>
              </w:rPr>
              <w:t>zvýšenie atraktí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vnosti verejnej osobnej dopravy</w:t>
            </w:r>
          </w:p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b) </w:t>
            </w:r>
            <w:r w:rsidRPr="00DB65C8">
              <w:rPr>
                <w:rFonts w:ascii="Arial Narrow" w:hAnsi="Arial Narrow"/>
                <w:color w:val="000000"/>
                <w:sz w:val="20"/>
                <w:lang w:eastAsia="sk-SK"/>
              </w:rPr>
              <w:t>zlepšenie kvality služieb poskytovaných v MHD vo veľkých aglomeráciách (úspora času, rozšírenie ponuky služieb, zvýšenie komfortu a spoľahlivosti a pod.),</w:t>
            </w:r>
          </w:p>
          <w:p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c) </w:t>
            </w:r>
            <w:r w:rsidRPr="00DB65C8">
              <w:rPr>
                <w:rFonts w:ascii="Arial Narrow" w:hAnsi="Arial Narrow"/>
                <w:color w:val="000000"/>
                <w:sz w:val="20"/>
                <w:lang w:eastAsia="sk-SK"/>
              </w:rPr>
              <w:t>zlepšenie kvalit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y údržby dráhových vozidiel MHD</w:t>
            </w:r>
          </w:p>
          <w:p w:rsidR="00C00136" w:rsidRPr="00DD2DBB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d) </w:t>
            </w:r>
            <w:r w:rsidRPr="00DB65C8">
              <w:rPr>
                <w:rFonts w:ascii="Arial Narrow" w:hAnsi="Arial Narrow"/>
                <w:color w:val="000000"/>
                <w:sz w:val="20"/>
                <w:lang w:eastAsia="sk-SK"/>
              </w:rPr>
              <w:t>infraštruktúra umožňujúca zvýšenie podielu cestujúcich verejnej osobnej do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pravy na deľbe prepravnej práce</w:t>
            </w:r>
          </w:p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e) </w:t>
            </w:r>
            <w:r w:rsidRPr="00DB65C8">
              <w:rPr>
                <w:rFonts w:ascii="Arial Narrow" w:hAnsi="Arial Narrow"/>
                <w:color w:val="000000"/>
                <w:sz w:val="20"/>
                <w:lang w:eastAsia="sk-SK"/>
              </w:rPr>
              <w:t>zníženie negatívnych vplyvov na životné prostredie (zníženie hlukovej záťaže a emisií CO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2</w:t>
            </w:r>
            <w:r w:rsidRPr="00DB65C8">
              <w:rPr>
                <w:rFonts w:ascii="Arial Narrow" w:hAnsi="Arial Narrow"/>
                <w:color w:val="000000"/>
                <w:sz w:val="20"/>
                <w:lang w:eastAsia="sk-SK"/>
              </w:rPr>
              <w:t>, NO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2</w:t>
            </w:r>
            <w:r w:rsidRPr="00DB65C8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a PM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10</w:t>
            </w:r>
            <w:r w:rsidRPr="00DB65C8">
              <w:rPr>
                <w:rFonts w:ascii="Arial Narrow" w:hAnsi="Arial Narrow"/>
                <w:color w:val="000000"/>
                <w:sz w:val="20"/>
                <w:lang w:eastAsia="sk-SK"/>
              </w:rPr>
              <w:t>)</w:t>
            </w:r>
          </w:p>
        </w:tc>
        <w:tc>
          <w:tcPr>
            <w:tcW w:w="732" w:type="pct"/>
          </w:tcPr>
          <w:p w:rsidR="00C00136" w:rsidRPr="002B6426" w:rsidRDefault="00C00136" w:rsidP="00702F08">
            <w:p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2B6426">
              <w:rPr>
                <w:rFonts w:ascii="Arial Narrow" w:hAnsi="Arial Narrow"/>
                <w:sz w:val="20"/>
                <w:lang w:eastAsia="sk-SK"/>
              </w:rPr>
              <w:t>Modernizácia a výstavba električkových a trolejbusových tratí vrátane prvkov preferencie MHD a napojenia na ostatné druhy MHD a nemotorovú dopravu</w:t>
            </w:r>
          </w:p>
          <w:p w:rsidR="00C00136" w:rsidRPr="002B6426" w:rsidRDefault="00C00136" w:rsidP="00702F08">
            <w:p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>
              <w:rPr>
                <w:rFonts w:ascii="Arial Narrow" w:hAnsi="Arial Narrow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sz w:val="20"/>
                <w:lang w:eastAsia="sk-SK"/>
              </w:rPr>
              <w:t xml:space="preserve"> Výstavba a modernizácia infraštruktúry pre IDS (modernizácia a výstavba prestupných terminálov so zásahom do železničnej infraštruktúry)</w:t>
            </w:r>
          </w:p>
          <w:p w:rsidR="00C00136" w:rsidRPr="002B642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sz w:val="20"/>
                <w:lang w:eastAsia="sk-SK"/>
              </w:rPr>
              <w:t xml:space="preserve"> Vybudovanie a modernizácia technickej základne na opravu a údržbu vozidlového parku dráhovej MHD</w:t>
            </w:r>
          </w:p>
          <w:p w:rsidR="00C00136" w:rsidRDefault="00C00136" w:rsidP="00702F08">
            <w:p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>
              <w:rPr>
                <w:rFonts w:ascii="Arial Narrow" w:hAnsi="Arial Narrow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sz w:val="20"/>
                <w:lang w:eastAsia="sk-SK"/>
              </w:rPr>
              <w:t xml:space="preserve"> Projektová príprava</w:t>
            </w:r>
          </w:p>
        </w:tc>
        <w:tc>
          <w:tcPr>
            <w:tcW w:w="344" w:type="pct"/>
          </w:tcPr>
          <w:p w:rsidR="00C00136" w:rsidRDefault="00C00136" w:rsidP="00702F08">
            <w:pPr>
              <w:spacing w:before="40" w:after="40"/>
              <w:jc w:val="center"/>
              <w:rPr>
                <w:rFonts w:ascii="Arial Narrow" w:hAnsi="Arial Narrow"/>
                <w:sz w:val="20"/>
                <w:lang w:eastAsia="sk-SK"/>
              </w:rPr>
            </w:pPr>
            <w:r>
              <w:rPr>
                <w:rFonts w:ascii="Arial Narrow" w:hAnsi="Arial Narrow"/>
                <w:sz w:val="20"/>
                <w:lang w:eastAsia="sk-SK"/>
              </w:rPr>
              <w:t>UR</w:t>
            </w:r>
          </w:p>
          <w:p w:rsidR="00C00136" w:rsidRDefault="00C00136" w:rsidP="00702F08">
            <w:pPr>
              <w:spacing w:before="40" w:after="40"/>
              <w:jc w:val="center"/>
              <w:rPr>
                <w:rFonts w:ascii="Arial Narrow" w:hAnsi="Arial Narrow"/>
                <w:sz w:val="20"/>
                <w:lang w:eastAsia="sk-SK"/>
              </w:rPr>
            </w:pPr>
            <w:r>
              <w:rPr>
                <w:rFonts w:ascii="Arial Narrow" w:hAnsi="Arial Narrow"/>
                <w:sz w:val="20"/>
                <w:lang w:eastAsia="sk-SK"/>
              </w:rPr>
              <w:t>RN</w:t>
            </w:r>
          </w:p>
        </w:tc>
        <w:tc>
          <w:tcPr>
            <w:tcW w:w="1471" w:type="pct"/>
          </w:tcPr>
          <w:p w:rsidR="00C00136" w:rsidRPr="008677C9" w:rsidRDefault="00C00136" w:rsidP="00702F08">
            <w:pPr>
              <w:spacing w:before="40" w:after="40"/>
              <w:rPr>
                <w:rFonts w:ascii="Arial Narrow" w:hAnsi="Arial Narrow"/>
                <w:b/>
                <w:sz w:val="20"/>
                <w:lang w:eastAsia="sk-SK"/>
              </w:rPr>
            </w:pPr>
            <w:r w:rsidRPr="008677C9">
              <w:rPr>
                <w:rFonts w:ascii="Arial Narrow" w:hAnsi="Arial Narrow"/>
                <w:b/>
                <w:sz w:val="20"/>
                <w:lang w:eastAsia="sk-SK"/>
              </w:rPr>
              <w:t>UR</w:t>
            </w:r>
          </w:p>
          <w:p w:rsidR="00C00136" w:rsidRPr="006B3B68" w:rsidRDefault="00C00136" w:rsidP="00702F08">
            <w:pPr>
              <w:pStyle w:val="ListParagraph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6B3B68">
              <w:rPr>
                <w:rFonts w:ascii="Arial Narrow" w:hAnsi="Arial Narrow"/>
                <w:sz w:val="20"/>
                <w:lang w:eastAsia="sk-SK"/>
              </w:rPr>
              <w:t>Počet vybudovaných technických základní na opravu a údržbu vozového parku dráhovej MHD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622A25">
              <w:rPr>
                <w:rFonts w:ascii="Arial Narrow" w:hAnsi="Arial Narrow"/>
                <w:sz w:val="20"/>
                <w:lang w:eastAsia="sk-SK"/>
              </w:rPr>
              <w:t>km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  <w:r w:rsidR="00622A25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:rsidR="00C00136" w:rsidRDefault="00C00136" w:rsidP="00702F08">
            <w:pPr>
              <w:pStyle w:val="ListParagraph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6B3B68">
              <w:rPr>
                <w:rFonts w:ascii="Arial Narrow" w:hAnsi="Arial Narrow"/>
                <w:sz w:val="20"/>
                <w:lang w:eastAsia="sk-SK"/>
              </w:rPr>
              <w:t>Počet vybudovaných záchytných parkovísk</w:t>
            </w:r>
            <w:r w:rsidR="00622A25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[</w:t>
            </w:r>
            <w:r w:rsidR="00622A25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C00136" w:rsidRPr="006B3B68" w:rsidRDefault="00C00136" w:rsidP="00702F08">
            <w:pPr>
              <w:pStyle w:val="ListParagraph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6B3B68">
              <w:rPr>
                <w:rFonts w:ascii="Arial Narrow" w:hAnsi="Arial Narrow"/>
                <w:sz w:val="20"/>
                <w:lang w:eastAsia="sk-SK"/>
              </w:rPr>
              <w:t>Úspora produkcie emisií PM10 (vplyvom intervencií do verejnej osobnej dopravy)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622A25">
              <w:rPr>
                <w:rFonts w:ascii="Arial Narrow" w:hAnsi="Arial Narrow"/>
                <w:sz w:val="20"/>
                <w:lang w:eastAsia="sk-SK"/>
              </w:rPr>
              <w:t>tona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  <w:r w:rsidR="00622A25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:rsidR="00C00136" w:rsidRPr="006B3B68" w:rsidRDefault="00C00136" w:rsidP="00702F08">
            <w:pPr>
              <w:pStyle w:val="ListParagraph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6B3B68">
              <w:rPr>
                <w:rFonts w:ascii="Arial Narrow" w:hAnsi="Arial Narrow"/>
                <w:sz w:val="20"/>
                <w:lang w:eastAsia="sk-SK"/>
              </w:rPr>
              <w:t>Úspora produkcie emisií NO2 (vplyvom intervencií do verejnej osobnej dopravy)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622A25">
              <w:rPr>
                <w:rFonts w:ascii="Arial Narrow" w:hAnsi="Arial Narrow"/>
                <w:sz w:val="20"/>
                <w:lang w:eastAsia="sk-SK"/>
              </w:rPr>
              <w:t>tona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  <w:r w:rsidR="00622A25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:rsidR="00C00136" w:rsidRPr="006B3B68" w:rsidRDefault="00C00136" w:rsidP="00702F08">
            <w:pPr>
              <w:pStyle w:val="ListParagraph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6B3B68">
              <w:rPr>
                <w:rFonts w:ascii="Arial Narrow" w:hAnsi="Arial Narrow"/>
                <w:sz w:val="20"/>
                <w:lang w:eastAsia="sk-SK"/>
              </w:rPr>
              <w:t>Úspora produkcie emisií CO2 (vplyvom intervencií do verejnej osobnej dopravy)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622A25">
              <w:rPr>
                <w:rFonts w:ascii="Arial Narrow" w:hAnsi="Arial Narrow"/>
                <w:sz w:val="20"/>
                <w:lang w:eastAsia="sk-SK"/>
              </w:rPr>
              <w:t>tona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  <w:r w:rsidR="00622A25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:rsidR="00C00136" w:rsidRPr="008677C9" w:rsidRDefault="00C00136" w:rsidP="00702F08">
            <w:pPr>
              <w:pStyle w:val="ListParagraph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6B3B68">
              <w:rPr>
                <w:rFonts w:ascii="Arial Narrow" w:hAnsi="Arial Narrow"/>
                <w:sz w:val="20"/>
                <w:lang w:eastAsia="sk-SK"/>
              </w:rPr>
              <w:t>Počet vytvorených pracovných miest (trvalé)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622A25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[</w:t>
            </w:r>
            <w:r w:rsidR="00622A25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C00136" w:rsidRPr="008677C9" w:rsidRDefault="00C00136" w:rsidP="00702F08">
            <w:pPr>
              <w:spacing w:before="40" w:after="40"/>
              <w:rPr>
                <w:rFonts w:ascii="Arial Narrow" w:hAnsi="Arial Narrow"/>
                <w:b/>
                <w:sz w:val="20"/>
                <w:lang w:eastAsia="sk-SK"/>
              </w:rPr>
            </w:pPr>
            <w:r w:rsidRPr="008677C9">
              <w:rPr>
                <w:rFonts w:ascii="Arial Narrow" w:hAnsi="Arial Narrow"/>
                <w:b/>
                <w:sz w:val="20"/>
                <w:lang w:eastAsia="sk-SK"/>
              </w:rPr>
              <w:t>RN</w:t>
            </w:r>
          </w:p>
          <w:p w:rsidR="00C00136" w:rsidRPr="00622A25" w:rsidRDefault="00C00136" w:rsidP="00702F08">
            <w:pPr>
              <w:pStyle w:val="ListParagraph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622A25">
              <w:rPr>
                <w:rFonts w:ascii="Arial Narrow" w:hAnsi="Arial Narrow"/>
                <w:sz w:val="20"/>
                <w:lang w:eastAsia="sk-SK"/>
              </w:rPr>
              <w:t>Počet prvkov zabezpečujúcich bezpečný alebo bezbariérový prístup k výsledkom projektu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622A25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C00136" w:rsidRDefault="00C00136" w:rsidP="00702F08">
            <w:pPr>
              <w:pStyle w:val="ListParagraph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622A25">
              <w:rPr>
                <w:rFonts w:ascii="Arial Narrow" w:hAnsi="Arial Narrow"/>
                <w:sz w:val="20"/>
                <w:lang w:eastAsia="sk-SK"/>
              </w:rPr>
              <w:t>Hodnota prvkov zabezpečujúcich bezpečný alebo bezbariérový prístup k výsledkom projektu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622A25">
              <w:rPr>
                <w:rFonts w:ascii="Arial Narrow" w:hAnsi="Arial Narrow"/>
                <w:sz w:val="20"/>
                <w:lang w:eastAsia="sk-SK"/>
              </w:rPr>
              <w:t>EUR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  <w:r w:rsidR="00622A25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:rsidR="008677C9" w:rsidRDefault="008677C9" w:rsidP="008677C9">
            <w:pPr>
              <w:spacing w:before="40" w:after="40"/>
              <w:rPr>
                <w:rFonts w:ascii="Arial Narrow" w:hAnsi="Arial Narrow"/>
                <w:b/>
                <w:sz w:val="20"/>
                <w:lang w:eastAsia="sk-SK"/>
              </w:rPr>
            </w:pPr>
          </w:p>
          <w:p w:rsidR="008677C9" w:rsidRPr="008677C9" w:rsidRDefault="008677C9" w:rsidP="008677C9">
            <w:pPr>
              <w:spacing w:before="40" w:after="40"/>
              <w:rPr>
                <w:rFonts w:ascii="Arial Narrow" w:hAnsi="Arial Narrow"/>
                <w:b/>
                <w:sz w:val="20"/>
                <w:lang w:eastAsia="sk-SK"/>
              </w:rPr>
            </w:pPr>
            <w:r w:rsidRPr="008677C9">
              <w:rPr>
                <w:rFonts w:ascii="Arial Narrow" w:hAnsi="Arial Narrow"/>
                <w:b/>
                <w:sz w:val="20"/>
                <w:lang w:eastAsia="sk-SK"/>
              </w:rPr>
              <w:t>UR, NR</w:t>
            </w:r>
          </w:p>
          <w:p w:rsidR="00347E0D" w:rsidRPr="00347E0D" w:rsidRDefault="00347E0D" w:rsidP="00702F08">
            <w:pPr>
              <w:pStyle w:val="ListParagraph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8677C9">
              <w:rPr>
                <w:rFonts w:ascii="Arial Narrow" w:hAnsi="Arial Narrow"/>
                <w:sz w:val="20"/>
                <w:lang w:eastAsia="sk-SK"/>
              </w:rPr>
              <w:lastRenderedPageBreak/>
              <w:t>Celková dĺžka nových alebo zmodernizovaných tratí pre električky alebo metro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>
              <w:rPr>
                <w:rFonts w:ascii="Arial Narrow" w:hAnsi="Arial Narrow"/>
                <w:sz w:val="20"/>
                <w:lang w:eastAsia="sk-SK"/>
              </w:rPr>
              <w:t>km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8677C9" w:rsidRPr="008677C9" w:rsidRDefault="008677C9" w:rsidP="00702F08">
            <w:pPr>
              <w:pStyle w:val="ListParagraph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8677C9">
              <w:rPr>
                <w:rFonts w:ascii="Arial Narrow" w:hAnsi="Arial Narrow"/>
                <w:sz w:val="20"/>
                <w:lang w:eastAsia="sk-SK"/>
              </w:rPr>
              <w:t>Počet vybudovaných terminálov osobnej dopravy</w:t>
            </w:r>
            <w:r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[</w:t>
            </w:r>
            <w:r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C00136" w:rsidRDefault="008677C9" w:rsidP="00702F08">
            <w:pPr>
              <w:pStyle w:val="ListParagraph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8677C9">
              <w:rPr>
                <w:rFonts w:ascii="Arial Narrow" w:hAnsi="Arial Narrow"/>
                <w:sz w:val="20"/>
                <w:lang w:eastAsia="sk-SK"/>
              </w:rPr>
              <w:t>Celková dĺžka nových alebo zmodernizovaných nástupíšť</w:t>
            </w:r>
            <w:r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[</w:t>
            </w:r>
            <w:r>
              <w:rPr>
                <w:rFonts w:ascii="Arial Narrow" w:hAnsi="Arial Narrow"/>
                <w:sz w:val="20"/>
                <w:lang w:eastAsia="sk-SK"/>
              </w:rPr>
              <w:t>km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924F03" w:rsidRDefault="00924F03" w:rsidP="00702F08">
            <w:pPr>
              <w:pStyle w:val="ListParagraph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6B3B68">
              <w:rPr>
                <w:rFonts w:ascii="Arial Narrow" w:hAnsi="Arial Narrow"/>
                <w:sz w:val="20"/>
                <w:lang w:eastAsia="sk-SK"/>
              </w:rPr>
              <w:t>Počet vybudovaných prestupných bodov osobnej dopravy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236795" w:rsidRDefault="00236795" w:rsidP="00236795">
            <w:p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</w:p>
          <w:p w:rsidR="00236795" w:rsidRDefault="00236795" w:rsidP="00236795">
            <w:pPr>
              <w:spacing w:before="40" w:after="40"/>
              <w:rPr>
                <w:rFonts w:ascii="Arial Narrow" w:hAnsi="Arial Narrow"/>
                <w:b/>
                <w:color w:val="000000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>Ďalšie ukazovatele bez</w:t>
            </w:r>
            <w:r w:rsidR="00702F08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 xml:space="preserve"> priamej</w:t>
            </w:r>
            <w:r w:rsidRPr="00236795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 xml:space="preserve"> relevancie k HP</w:t>
            </w:r>
          </w:p>
          <w:p w:rsidR="00702F08" w:rsidRPr="00933C67" w:rsidRDefault="00702F08" w:rsidP="00702F08">
            <w:pPr>
              <w:pStyle w:val="ListParagraph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33C67">
              <w:rPr>
                <w:rFonts w:ascii="Arial Narrow" w:hAnsi="Arial Narrow"/>
                <w:color w:val="000000"/>
                <w:sz w:val="20"/>
                <w:lang w:eastAsia="sk-SK"/>
              </w:rPr>
              <w:t>Celková suma oprávnených výdavkov po ich certifikácii certifikačným orgánom [EUR]</w:t>
            </w:r>
          </w:p>
          <w:p w:rsidR="00A402CF" w:rsidRPr="00A402CF" w:rsidRDefault="00A402CF" w:rsidP="00702F08">
            <w:pPr>
              <w:pStyle w:val="ListParagraph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A402CF">
              <w:rPr>
                <w:rFonts w:ascii="Arial Narrow" w:hAnsi="Arial Narrow"/>
                <w:sz w:val="20"/>
                <w:lang w:eastAsia="sk-SK"/>
              </w:rPr>
              <w:t>Miera spokojnosti cestujúcich s poskytovanými službami v dráhovej MHD</w:t>
            </w:r>
            <w:r w:rsidR="00182F7D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>[ks]</w:t>
            </w:r>
          </w:p>
          <w:p w:rsidR="00A402CF" w:rsidRPr="00A402CF" w:rsidRDefault="00A402CF" w:rsidP="00702F08">
            <w:pPr>
              <w:pStyle w:val="ListParagraph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A402CF">
              <w:rPr>
                <w:rFonts w:ascii="Arial Narrow" w:hAnsi="Arial Narrow"/>
                <w:sz w:val="20"/>
                <w:lang w:eastAsia="sk-SK"/>
              </w:rPr>
              <w:t>Počet realizovaných dokumentácií, analýz, štúdií a správ v súvislosti s prípravou, implementáciou, monitorovaním a hodnotením projektu</w:t>
            </w:r>
            <w:r w:rsidR="00182F7D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>[ks]</w:t>
            </w:r>
          </w:p>
          <w:p w:rsidR="00236795" w:rsidRPr="00A402CF" w:rsidRDefault="00A402CF" w:rsidP="00702F08">
            <w:pPr>
              <w:pStyle w:val="ListParagraph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A402CF">
              <w:rPr>
                <w:rFonts w:ascii="Arial Narrow" w:hAnsi="Arial Narrow"/>
                <w:sz w:val="20"/>
                <w:lang w:eastAsia="sk-SK"/>
              </w:rPr>
              <w:t>Počet vytvorených pracovných miest (dočasné)</w:t>
            </w:r>
            <w:r w:rsidR="00182F7D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>[ks]</w:t>
            </w:r>
          </w:p>
        </w:tc>
      </w:tr>
      <w:tr w:rsidR="00C950F8" w:rsidRPr="00287EEC" w:rsidTr="00042AA5">
        <w:trPr>
          <w:trHeight w:val="693"/>
        </w:trPr>
        <w:tc>
          <w:tcPr>
            <w:tcW w:w="440" w:type="pct"/>
            <w:vMerge/>
            <w:tcBorders>
              <w:bottom w:val="single" w:sz="4" w:space="0" w:color="auto"/>
            </w:tcBorders>
            <w:vAlign w:val="center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</w:p>
        </w:tc>
        <w:tc>
          <w:tcPr>
            <w:tcW w:w="479" w:type="pct"/>
            <w:vMerge/>
            <w:tcBorders>
              <w:bottom w:val="single" w:sz="4" w:space="0" w:color="auto"/>
            </w:tcBorders>
            <w:vAlign w:val="center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</w:p>
        </w:tc>
        <w:tc>
          <w:tcPr>
            <w:tcW w:w="127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 w:rsidRPr="00254547"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3.2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DB65C8">
              <w:rPr>
                <w:rFonts w:ascii="Arial Narrow" w:hAnsi="Arial Narrow"/>
                <w:color w:val="000000"/>
                <w:sz w:val="20"/>
                <w:lang w:eastAsia="sk-SK"/>
              </w:rPr>
              <w:t>Zvýšenie atraktivity a prístupnosti verejnej osobnej dopravy prostredníctvom obnovy mobilných prostriedkov dráhovej MHD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a) </w:t>
            </w:r>
            <w:r w:rsidRPr="00DB65C8">
              <w:rPr>
                <w:rFonts w:ascii="Arial Narrow" w:hAnsi="Arial Narrow"/>
                <w:color w:val="000000"/>
                <w:sz w:val="20"/>
                <w:lang w:eastAsia="sk-SK"/>
              </w:rPr>
              <w:t>zvýšenie atraktí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vnosti verejnej osobnej dopravy</w:t>
            </w:r>
          </w:p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DB65C8">
              <w:rPr>
                <w:rFonts w:ascii="Arial Narrow" w:hAnsi="Arial Narrow"/>
                <w:color w:val="000000"/>
                <w:sz w:val="20"/>
                <w:lang w:eastAsia="sk-SK"/>
              </w:rPr>
              <w:t>b)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Pr="00DB65C8">
              <w:rPr>
                <w:rFonts w:ascii="Arial Narrow" w:hAnsi="Arial Narrow"/>
                <w:color w:val="000000"/>
                <w:sz w:val="20"/>
                <w:lang w:eastAsia="sk-SK"/>
              </w:rPr>
              <w:t>zlepšenie kvality služieb poskytovaných dráhovou MHD vo veľkých aglomeráciách (úspora cestovného času, rozšírenie ponuky služieb, zvýšenie k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omfortu a spoľahlivosti a pod.)</w:t>
            </w:r>
          </w:p>
          <w:p w:rsidR="00C00136" w:rsidRPr="00DB65C8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c) </w:t>
            </w:r>
            <w:r w:rsidRPr="00DB65C8">
              <w:rPr>
                <w:rFonts w:ascii="Arial Narrow" w:hAnsi="Arial Narrow"/>
                <w:color w:val="000000"/>
                <w:sz w:val="20"/>
                <w:lang w:eastAsia="sk-SK"/>
              </w:rPr>
              <w:t>zvý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šenie prístupnosti vozidiel MHD</w:t>
            </w:r>
          </w:p>
          <w:p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d) </w:t>
            </w:r>
            <w:r w:rsidRPr="00DB65C8">
              <w:rPr>
                <w:rFonts w:ascii="Arial Narrow" w:hAnsi="Arial Narrow"/>
                <w:color w:val="000000"/>
                <w:sz w:val="20"/>
                <w:lang w:eastAsia="sk-SK"/>
              </w:rPr>
              <w:t>zníženie negatívnych vplyvov na životné prostredie (zníženie hluku, emisií CO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2</w:t>
            </w:r>
            <w:r w:rsidRPr="00DB65C8">
              <w:rPr>
                <w:rFonts w:ascii="Arial Narrow" w:hAnsi="Arial Narrow"/>
                <w:color w:val="000000"/>
                <w:sz w:val="20"/>
                <w:lang w:eastAsia="sk-SK"/>
              </w:rPr>
              <w:t>, NO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 xml:space="preserve">2 </w:t>
            </w:r>
            <w:r w:rsidRPr="00DB65C8">
              <w:rPr>
                <w:rFonts w:ascii="Arial Narrow" w:hAnsi="Arial Narrow"/>
                <w:color w:val="000000"/>
                <w:sz w:val="20"/>
                <w:lang w:eastAsia="sk-SK"/>
              </w:rPr>
              <w:t>a PM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10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, vibrácií a pod.) – čistá MHD</w:t>
            </w:r>
          </w:p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lastRenderedPageBreak/>
              <w:t xml:space="preserve">e) </w:t>
            </w:r>
            <w:r w:rsidRPr="00DB65C8">
              <w:rPr>
                <w:rFonts w:ascii="Arial Narrow" w:hAnsi="Arial Narrow"/>
                <w:color w:val="000000"/>
                <w:sz w:val="20"/>
                <w:lang w:eastAsia="sk-SK"/>
              </w:rPr>
              <w:t>zvýšenie podielu verejnej osobnej dopravy na deľbe prepravnej práce</w:t>
            </w:r>
          </w:p>
        </w:tc>
        <w:tc>
          <w:tcPr>
            <w:tcW w:w="732" w:type="pct"/>
            <w:tcBorders>
              <w:bottom w:val="single" w:sz="4" w:space="0" w:color="auto"/>
            </w:tcBorders>
          </w:tcPr>
          <w:p w:rsidR="00C00136" w:rsidRPr="002B642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sz w:val="20"/>
                <w:lang w:eastAsia="sk-SK"/>
              </w:rPr>
              <w:lastRenderedPageBreak/>
              <w:t>-</w:t>
            </w:r>
            <w:r w:rsidRPr="002B6426">
              <w:rPr>
                <w:rFonts w:ascii="Arial Narrow" w:hAnsi="Arial Narrow"/>
                <w:sz w:val="20"/>
                <w:lang w:eastAsia="sk-SK"/>
              </w:rPr>
              <w:t xml:space="preserve"> Obstaranie mobilných prostriedkov dráhovej MHD (električiek a trolejbusov (vrátane vozidiel s pomocným pohonom))</w:t>
            </w:r>
          </w:p>
          <w:p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</w:p>
        </w:tc>
        <w:tc>
          <w:tcPr>
            <w:tcW w:w="344" w:type="pct"/>
            <w:tcBorders>
              <w:bottom w:val="single" w:sz="4" w:space="0" w:color="auto"/>
            </w:tcBorders>
          </w:tcPr>
          <w:p w:rsidR="00C00136" w:rsidRDefault="00C00136" w:rsidP="00702F08">
            <w:pPr>
              <w:spacing w:before="40" w:after="40"/>
              <w:jc w:val="center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UR</w:t>
            </w:r>
          </w:p>
          <w:p w:rsidR="00C00136" w:rsidRPr="002B6426" w:rsidRDefault="00C00136" w:rsidP="00702F08">
            <w:pPr>
              <w:spacing w:before="40" w:after="40"/>
              <w:jc w:val="center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RN</w:t>
            </w:r>
          </w:p>
        </w:tc>
        <w:tc>
          <w:tcPr>
            <w:tcW w:w="1471" w:type="pct"/>
            <w:tcBorders>
              <w:bottom w:val="single" w:sz="4" w:space="0" w:color="auto"/>
            </w:tcBorders>
          </w:tcPr>
          <w:p w:rsidR="00C00136" w:rsidRPr="008677C9" w:rsidRDefault="00C00136" w:rsidP="00702F08">
            <w:pPr>
              <w:spacing w:before="40" w:after="40"/>
              <w:rPr>
                <w:rFonts w:ascii="Arial Narrow" w:hAnsi="Arial Narrow"/>
                <w:b/>
                <w:sz w:val="20"/>
                <w:lang w:eastAsia="sk-SK"/>
              </w:rPr>
            </w:pPr>
            <w:r w:rsidRPr="008677C9">
              <w:rPr>
                <w:rFonts w:ascii="Arial Narrow" w:hAnsi="Arial Narrow"/>
                <w:b/>
                <w:sz w:val="20"/>
                <w:lang w:eastAsia="sk-SK"/>
              </w:rPr>
              <w:t>UR</w:t>
            </w:r>
            <w:r w:rsidR="008677C9" w:rsidRPr="008677C9">
              <w:rPr>
                <w:rFonts w:ascii="Arial Narrow" w:hAnsi="Arial Narrow"/>
                <w:b/>
                <w:sz w:val="20"/>
                <w:lang w:eastAsia="sk-SK"/>
              </w:rPr>
              <w:t>,</w:t>
            </w:r>
            <w:r w:rsidRPr="008677C9">
              <w:rPr>
                <w:rFonts w:ascii="Arial Narrow" w:hAnsi="Arial Narrow"/>
                <w:b/>
                <w:sz w:val="20"/>
                <w:lang w:eastAsia="sk-SK"/>
              </w:rPr>
              <w:t xml:space="preserve"> RN</w:t>
            </w:r>
          </w:p>
          <w:p w:rsidR="00C00136" w:rsidRPr="008677C9" w:rsidRDefault="00C00136" w:rsidP="00702F08">
            <w:pPr>
              <w:pStyle w:val="ListParagraph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8677C9">
              <w:rPr>
                <w:rFonts w:ascii="Arial Narrow" w:hAnsi="Arial Narrow"/>
                <w:sz w:val="20"/>
                <w:lang w:eastAsia="sk-SK"/>
              </w:rPr>
              <w:t>Počet nových mobilných prostriedkov dráhovej mestskej hromadnej dopravy (električky, trolejbusy) vhodných tiež pre cestujúcich s obmedzenou mobilitou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8677C9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C00136" w:rsidRPr="008677C9" w:rsidRDefault="00C00136" w:rsidP="00702F08">
            <w:pPr>
              <w:pStyle w:val="ListParagraph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8677C9">
              <w:rPr>
                <w:rFonts w:ascii="Arial Narrow" w:hAnsi="Arial Narrow"/>
                <w:sz w:val="20"/>
                <w:lang w:eastAsia="sk-SK"/>
              </w:rPr>
              <w:t>Počet technicky zhodnotených dopravných prostriedkov dráhovej MHD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8677C9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  <w:r w:rsidR="008677C9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</w:p>
          <w:p w:rsidR="00A402CF" w:rsidRDefault="00A402CF" w:rsidP="00A402CF">
            <w:pPr>
              <w:spacing w:before="40" w:after="40"/>
              <w:rPr>
                <w:rFonts w:ascii="Arial Narrow" w:hAnsi="Arial Narrow"/>
                <w:b/>
                <w:color w:val="000000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>Ďalšie ukazovatele bez</w:t>
            </w:r>
            <w:r w:rsidR="00702F08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 xml:space="preserve"> priamej</w:t>
            </w:r>
            <w:r w:rsidRPr="00236795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 xml:space="preserve"> relevancie k HP</w:t>
            </w:r>
          </w:p>
          <w:p w:rsidR="00702F08" w:rsidRPr="00933C67" w:rsidRDefault="00702F08" w:rsidP="00702F08">
            <w:pPr>
              <w:pStyle w:val="ListParagraph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33C67">
              <w:rPr>
                <w:rFonts w:ascii="Arial Narrow" w:hAnsi="Arial Narrow"/>
                <w:color w:val="000000"/>
                <w:sz w:val="20"/>
                <w:lang w:eastAsia="sk-SK"/>
              </w:rPr>
              <w:t>Celková suma oprávnených výdavkov po ich certifikácii certifikačným orgánom [EUR]</w:t>
            </w:r>
          </w:p>
          <w:p w:rsidR="00A402CF" w:rsidRPr="00933C67" w:rsidRDefault="00A402CF" w:rsidP="00702F08">
            <w:pPr>
              <w:pStyle w:val="ListParagraph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933C67">
              <w:rPr>
                <w:rFonts w:ascii="Arial Narrow" w:hAnsi="Arial Narrow"/>
                <w:sz w:val="20"/>
                <w:lang w:eastAsia="sk-SK"/>
              </w:rPr>
              <w:t>Úspora času vo verejnej osobnej doprave</w:t>
            </w:r>
          </w:p>
          <w:p w:rsidR="00A402CF" w:rsidRPr="00A402CF" w:rsidRDefault="00A402CF" w:rsidP="00702F08">
            <w:pPr>
              <w:pStyle w:val="ListParagraph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A402CF">
              <w:rPr>
                <w:rFonts w:ascii="Arial Narrow" w:hAnsi="Arial Narrow"/>
                <w:sz w:val="20"/>
                <w:lang w:eastAsia="sk-SK"/>
              </w:rPr>
              <w:t>Počet cestujúcich prepravených dráhovou MHD v mestách Bratislava, Košice, Žilina, Prešov a Banská Bystrica</w:t>
            </w:r>
            <w:r w:rsidR="00182F7D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>[min]</w:t>
            </w:r>
          </w:p>
          <w:p w:rsidR="00A402CF" w:rsidRPr="00A402CF" w:rsidRDefault="00A402CF" w:rsidP="00702F08">
            <w:pPr>
              <w:pStyle w:val="ListParagraph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A402CF">
              <w:rPr>
                <w:rFonts w:ascii="Arial Narrow" w:hAnsi="Arial Narrow"/>
                <w:sz w:val="20"/>
                <w:lang w:eastAsia="sk-SK"/>
              </w:rPr>
              <w:lastRenderedPageBreak/>
              <w:t>Úspora času vo</w:t>
            </w:r>
            <w:r w:rsidR="00182F7D">
              <w:rPr>
                <w:rFonts w:ascii="Arial Narrow" w:hAnsi="Arial Narrow"/>
                <w:sz w:val="20"/>
                <w:lang w:eastAsia="sk-SK"/>
              </w:rPr>
              <w:t xml:space="preserve"> verejnej osobnej doprave 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>[min]</w:t>
            </w:r>
          </w:p>
          <w:p w:rsidR="00A402CF" w:rsidRPr="00A402CF" w:rsidRDefault="00A402CF" w:rsidP="00702F08">
            <w:pPr>
              <w:pStyle w:val="ListParagraph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A402CF">
              <w:rPr>
                <w:rFonts w:ascii="Arial Narrow" w:hAnsi="Arial Narrow"/>
                <w:sz w:val="20"/>
                <w:lang w:eastAsia="sk-SK"/>
              </w:rPr>
              <w:t>Miera disponibility vozidiel pre prevádzku</w:t>
            </w:r>
            <w:r w:rsidR="00182F7D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>[%]</w:t>
            </w:r>
          </w:p>
          <w:p w:rsidR="00A402CF" w:rsidRPr="00A402CF" w:rsidRDefault="00A402CF" w:rsidP="00702F08">
            <w:pPr>
              <w:pStyle w:val="ListParagraph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A402CF">
              <w:rPr>
                <w:rFonts w:ascii="Arial Narrow" w:hAnsi="Arial Narrow"/>
                <w:sz w:val="20"/>
                <w:lang w:eastAsia="sk-SK"/>
              </w:rPr>
              <w:t>Miera spokojnosti cestujúcich s poskytovanými službami v dráhovej MHD</w:t>
            </w:r>
            <w:r w:rsidR="00182F7D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>[%]</w:t>
            </w:r>
          </w:p>
          <w:p w:rsidR="00A402CF" w:rsidRPr="00A402CF" w:rsidRDefault="00A402CF" w:rsidP="00702F08">
            <w:pPr>
              <w:pStyle w:val="ListParagraph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A402CF">
              <w:rPr>
                <w:rFonts w:ascii="Arial Narrow" w:hAnsi="Arial Narrow"/>
                <w:sz w:val="20"/>
                <w:lang w:eastAsia="sk-SK"/>
              </w:rPr>
              <w:t>Počet realizovaných dokumentácií, analýz, štúdií a správ v súvislosti s prípravou, implementáciou, monitorovaním a hodnotením projektu</w:t>
            </w:r>
            <w:r w:rsidR="00182F7D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>[ks]</w:t>
            </w:r>
          </w:p>
          <w:p w:rsidR="00C00136" w:rsidRPr="00A402CF" w:rsidRDefault="00A402CF" w:rsidP="00702F08">
            <w:pPr>
              <w:pStyle w:val="ListParagraph"/>
              <w:numPr>
                <w:ilvl w:val="0"/>
                <w:numId w:val="39"/>
              </w:numPr>
              <w:spacing w:before="40" w:after="40"/>
              <w:rPr>
                <w:rFonts w:ascii="Arial Narrow" w:hAnsi="Arial Narrow"/>
                <w:sz w:val="20"/>
                <w:lang w:eastAsia="sk-SK"/>
              </w:rPr>
            </w:pPr>
            <w:r w:rsidRPr="00A402CF">
              <w:rPr>
                <w:rFonts w:ascii="Arial Narrow" w:hAnsi="Arial Narrow"/>
                <w:sz w:val="20"/>
                <w:lang w:eastAsia="sk-SK"/>
              </w:rPr>
              <w:t>Počet vytvorených pracovných miest (dočasné)</w:t>
            </w:r>
            <w:r w:rsidR="00182F7D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>[ks]</w:t>
            </w:r>
            <w:r w:rsidR="00C00136" w:rsidRPr="00A402CF">
              <w:rPr>
                <w:rFonts w:ascii="Arial Narrow" w:hAnsi="Arial Narrow"/>
                <w:sz w:val="20"/>
                <w:lang w:eastAsia="sk-SK"/>
              </w:rPr>
              <w:tab/>
            </w:r>
          </w:p>
        </w:tc>
      </w:tr>
      <w:tr w:rsidR="00C950F8" w:rsidRPr="00287EEC" w:rsidTr="00042AA5">
        <w:trPr>
          <w:trHeight w:val="424"/>
        </w:trPr>
        <w:tc>
          <w:tcPr>
            <w:tcW w:w="440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C0013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 w:rsidRPr="00254547"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lastRenderedPageBreak/>
              <w:t>PO 4</w:t>
            </w:r>
          </w:p>
          <w:p w:rsidR="00C0013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Infraštruktúra vodnej dopravy</w:t>
            </w:r>
          </w:p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(TEN-T CORE)</w:t>
            </w: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C0013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IP 7i)</w:t>
            </w:r>
          </w:p>
          <w:p w:rsidR="00C00136" w:rsidRPr="00E17027" w:rsidRDefault="00C00136" w:rsidP="00702F08">
            <w:pPr>
              <w:spacing w:before="40" w:after="40"/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</w:pPr>
            <w:r w:rsidRPr="00E17027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 xml:space="preserve">Podpora </w:t>
            </w:r>
            <w:proofErr w:type="spellStart"/>
            <w:r w:rsidRPr="00E17027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>multimodálneho</w:t>
            </w:r>
            <w:proofErr w:type="spellEnd"/>
            <w:r w:rsidRPr="00E17027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 xml:space="preserve"> jednotného európskeho dopravného priestoru pomocou investícií do TEN-T</w:t>
            </w:r>
          </w:p>
        </w:tc>
        <w:tc>
          <w:tcPr>
            <w:tcW w:w="127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 w:rsidRPr="00254547"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4.1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>Zlepšenie kvality služieb poskytovaných vo verejnom prístave v Bratislave</w:t>
            </w:r>
          </w:p>
        </w:tc>
        <w:tc>
          <w:tcPr>
            <w:tcW w:w="877" w:type="pct"/>
            <w:shd w:val="clear" w:color="auto" w:fill="auto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a) </w:t>
            </w: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>zlepšenie kvality verejných služieb poskyt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ovaných v prístave v Bratislave</w:t>
            </w:r>
          </w:p>
          <w:p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b) </w:t>
            </w: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>zvýš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enie bezpečnosti vodnej dopravy</w:t>
            </w:r>
          </w:p>
          <w:p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c) </w:t>
            </w: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>zníženie negatívnych vplyvov na životné prostredie (zníženie emisií CO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2</w:t>
            </w: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>, NO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2</w:t>
            </w: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a PM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10</w:t>
            </w: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a zlepšenie systému nakladania s odpadmi, prevádzko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vými a pohonnými hmotami) </w:t>
            </w:r>
          </w:p>
          <w:p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d) </w:t>
            </w: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>vytváranie predpokladov na odstránenie kľúčových úzkych miest na infraš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truktúre vodnej dopravy v TEN-T</w:t>
            </w:r>
          </w:p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e) </w:t>
            </w: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>vytváranie predpokladov na zvýšenie podielu vodnej dopravy na deľbe prepravnej práce</w:t>
            </w:r>
          </w:p>
        </w:tc>
        <w:tc>
          <w:tcPr>
            <w:tcW w:w="732" w:type="pct"/>
          </w:tcPr>
          <w:p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Štúdia realizovateľnosti s cieľom zlepšenia splavnosti dunajskej vodnej cesty</w:t>
            </w:r>
          </w:p>
          <w:p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Modernizácia a výstavba verejného prístavu v Bratislave</w:t>
            </w:r>
          </w:p>
          <w:p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Zavádzanie moderných technológií do riadenia lodnej a prístavnej prevádzky</w:t>
            </w:r>
          </w:p>
          <w:p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proofErr w:type="spellStart"/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>Predinvestičná</w:t>
            </w:r>
            <w:proofErr w:type="spellEnd"/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a projektová príprava</w:t>
            </w:r>
          </w:p>
        </w:tc>
        <w:tc>
          <w:tcPr>
            <w:tcW w:w="344" w:type="pct"/>
          </w:tcPr>
          <w:p w:rsidR="00C00136" w:rsidRDefault="00C00136" w:rsidP="00702F08">
            <w:pPr>
              <w:spacing w:before="40" w:after="40"/>
              <w:jc w:val="center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UR</w:t>
            </w:r>
          </w:p>
        </w:tc>
        <w:tc>
          <w:tcPr>
            <w:tcW w:w="1471" w:type="pct"/>
          </w:tcPr>
          <w:p w:rsidR="008677C9" w:rsidRPr="008677C9" w:rsidRDefault="008677C9" w:rsidP="00702F08">
            <w:pPr>
              <w:spacing w:before="40" w:after="40"/>
              <w:rPr>
                <w:rFonts w:ascii="Arial Narrow" w:hAnsi="Arial Narrow"/>
                <w:b/>
                <w:color w:val="000000"/>
                <w:sz w:val="20"/>
                <w:lang w:eastAsia="sk-SK"/>
              </w:rPr>
            </w:pPr>
            <w:r w:rsidRPr="008677C9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>UR</w:t>
            </w:r>
          </w:p>
          <w:p w:rsidR="00C00136" w:rsidRPr="008677C9" w:rsidRDefault="00C00136" w:rsidP="00702F08">
            <w:pPr>
              <w:pStyle w:val="ListParagraph"/>
              <w:numPr>
                <w:ilvl w:val="0"/>
                <w:numId w:val="43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8677C9">
              <w:rPr>
                <w:rFonts w:ascii="Arial Narrow" w:hAnsi="Arial Narrow"/>
                <w:color w:val="000000"/>
                <w:sz w:val="20"/>
                <w:lang w:eastAsia="sk-SK"/>
              </w:rPr>
              <w:t>Počet zmodernizovaných verejných prístavov na sieti TEN-T CORE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</w:t>
            </w:r>
            <w:r w:rsidR="008677C9">
              <w:rPr>
                <w:rFonts w:ascii="Arial Narrow" w:hAnsi="Arial Narrow"/>
                <w:color w:val="000000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:rsidR="00C00136" w:rsidRPr="008677C9" w:rsidRDefault="00C00136" w:rsidP="00702F08">
            <w:pPr>
              <w:pStyle w:val="ListParagraph"/>
              <w:numPr>
                <w:ilvl w:val="0"/>
                <w:numId w:val="43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8677C9">
              <w:rPr>
                <w:rFonts w:ascii="Arial Narrow" w:hAnsi="Arial Narrow"/>
                <w:color w:val="000000"/>
                <w:sz w:val="20"/>
                <w:lang w:eastAsia="sk-SK"/>
              </w:rPr>
              <w:t>Počet nových alebo zmodernizovaných objektov prístavnej infraštruktúry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</w:t>
            </w:r>
            <w:r w:rsidR="008677C9">
              <w:rPr>
                <w:rFonts w:ascii="Arial Narrow" w:hAnsi="Arial Narrow"/>
                <w:color w:val="000000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:rsidR="00C00136" w:rsidRPr="008677C9" w:rsidRDefault="00C00136" w:rsidP="00702F08">
            <w:pPr>
              <w:pStyle w:val="ListParagraph"/>
              <w:numPr>
                <w:ilvl w:val="0"/>
                <w:numId w:val="43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8677C9">
              <w:rPr>
                <w:rFonts w:ascii="Arial Narrow" w:hAnsi="Arial Narrow"/>
                <w:color w:val="000000"/>
                <w:sz w:val="20"/>
                <w:lang w:eastAsia="sk-SK"/>
              </w:rPr>
              <w:t>Celková plocha nových a/alebo technicky zhodnotených objektov prístavnej infraštruktúry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</w:t>
            </w:r>
            <w:r w:rsidR="008677C9">
              <w:rPr>
                <w:rFonts w:ascii="Arial Narrow" w:hAnsi="Arial Narrow"/>
                <w:color w:val="000000"/>
                <w:sz w:val="20"/>
                <w:lang w:eastAsia="sk-SK"/>
              </w:rPr>
              <w:t>m2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:rsidR="00C00136" w:rsidRPr="008677C9" w:rsidRDefault="00C00136" w:rsidP="00702F08">
            <w:pPr>
              <w:pStyle w:val="ListParagraph"/>
              <w:numPr>
                <w:ilvl w:val="0"/>
                <w:numId w:val="43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8677C9">
              <w:rPr>
                <w:rFonts w:ascii="Arial Narrow" w:hAnsi="Arial Narrow"/>
                <w:color w:val="000000"/>
                <w:sz w:val="20"/>
                <w:lang w:eastAsia="sk-SK"/>
              </w:rPr>
              <w:t>Úspora produkcie emisií PM10 (vplyvom modernizácie a výstavby verejného prístavu v Bratislave)</w:t>
            </w:r>
            <w:r w:rsidR="008677C9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[</w:t>
            </w:r>
            <w:r w:rsidR="008677C9">
              <w:rPr>
                <w:rFonts w:ascii="Arial Narrow" w:hAnsi="Arial Narrow"/>
                <w:color w:val="000000"/>
                <w:sz w:val="20"/>
                <w:lang w:eastAsia="sk-SK"/>
              </w:rPr>
              <w:t>tona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:rsidR="00C00136" w:rsidRPr="008677C9" w:rsidRDefault="00C00136" w:rsidP="00702F08">
            <w:pPr>
              <w:pStyle w:val="ListParagraph"/>
              <w:numPr>
                <w:ilvl w:val="0"/>
                <w:numId w:val="43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8677C9">
              <w:rPr>
                <w:rFonts w:ascii="Arial Narrow" w:hAnsi="Arial Narrow"/>
                <w:color w:val="000000"/>
                <w:sz w:val="20"/>
                <w:lang w:eastAsia="sk-SK"/>
              </w:rPr>
              <w:t>Úspora produkcie emisií NO2 (vplyvom modernizácie a výstavby verejného prístavu v Bratislave)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</w:t>
            </w:r>
            <w:r w:rsidR="008677C9">
              <w:rPr>
                <w:rFonts w:ascii="Arial Narrow" w:hAnsi="Arial Narrow"/>
                <w:color w:val="000000"/>
                <w:sz w:val="20"/>
                <w:lang w:eastAsia="sk-SK"/>
              </w:rPr>
              <w:t>tona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:rsidR="00C00136" w:rsidRPr="008677C9" w:rsidRDefault="00C00136" w:rsidP="00702F08">
            <w:pPr>
              <w:pStyle w:val="ListParagraph"/>
              <w:numPr>
                <w:ilvl w:val="0"/>
                <w:numId w:val="43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8677C9">
              <w:rPr>
                <w:rFonts w:ascii="Arial Narrow" w:hAnsi="Arial Narrow"/>
                <w:color w:val="000000"/>
                <w:sz w:val="20"/>
                <w:lang w:eastAsia="sk-SK"/>
              </w:rPr>
              <w:t>Úspora produkcie emisií CO2 (vplyvom modernizácie a výstavby verejného prístavu v Bratislave)</w:t>
            </w:r>
            <w:r w:rsidR="008677C9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[</w:t>
            </w:r>
            <w:r w:rsidR="008677C9">
              <w:rPr>
                <w:rFonts w:ascii="Arial Narrow" w:hAnsi="Arial Narrow"/>
                <w:color w:val="000000"/>
                <w:sz w:val="20"/>
                <w:lang w:eastAsia="sk-SK"/>
              </w:rPr>
              <w:t>tona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:rsidR="00C00136" w:rsidRPr="008677C9" w:rsidRDefault="00C00136" w:rsidP="00702F08">
            <w:pPr>
              <w:pStyle w:val="ListParagraph"/>
              <w:numPr>
                <w:ilvl w:val="0"/>
                <w:numId w:val="43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8677C9">
              <w:rPr>
                <w:rFonts w:ascii="Arial Narrow" w:hAnsi="Arial Narrow"/>
                <w:color w:val="000000"/>
                <w:sz w:val="20"/>
                <w:lang w:eastAsia="sk-SK"/>
              </w:rPr>
              <w:t>Počet zavedených prvkov RIS</w:t>
            </w:r>
            <w:r w:rsidR="008677C9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[</w:t>
            </w:r>
            <w:r w:rsidR="008677C9">
              <w:rPr>
                <w:rFonts w:ascii="Arial Narrow" w:hAnsi="Arial Narrow"/>
                <w:color w:val="000000"/>
                <w:sz w:val="20"/>
                <w:lang w:eastAsia="sk-SK"/>
              </w:rPr>
              <w:t>tona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:rsidR="00C00136" w:rsidRDefault="00C00136" w:rsidP="00702F08">
            <w:pPr>
              <w:pStyle w:val="ListParagraph"/>
              <w:numPr>
                <w:ilvl w:val="0"/>
                <w:numId w:val="43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8677C9">
              <w:rPr>
                <w:rFonts w:ascii="Arial Narrow" w:hAnsi="Arial Narrow"/>
                <w:color w:val="000000"/>
                <w:sz w:val="20"/>
                <w:lang w:eastAsia="sk-SK"/>
              </w:rPr>
              <w:t>Počet vytvorených pracovných miest (trvalé)</w:t>
            </w:r>
            <w:r w:rsidR="008677C9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– 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[</w:t>
            </w:r>
            <w:r w:rsidR="008677C9">
              <w:rPr>
                <w:rFonts w:ascii="Arial Narrow" w:hAnsi="Arial Narrow"/>
                <w:color w:val="000000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:rsidR="005E4A3E" w:rsidRDefault="005E4A3E" w:rsidP="005E4A3E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</w:p>
          <w:p w:rsidR="005E4A3E" w:rsidRPr="005E4A3E" w:rsidRDefault="005E4A3E" w:rsidP="005E4A3E">
            <w:pPr>
              <w:spacing w:before="40" w:after="40"/>
              <w:rPr>
                <w:rFonts w:ascii="Arial Narrow" w:hAnsi="Arial Narrow"/>
                <w:b/>
                <w:color w:val="000000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 xml:space="preserve">Ďalšie ukazovatele bez </w:t>
            </w:r>
            <w:r w:rsidR="00702F08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 xml:space="preserve">priamej </w:t>
            </w:r>
            <w:r w:rsidRPr="00236795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>relevancie k HP</w:t>
            </w:r>
          </w:p>
          <w:p w:rsidR="00702F08" w:rsidRPr="00933C67" w:rsidRDefault="00702F08" w:rsidP="00702F08">
            <w:pPr>
              <w:pStyle w:val="ListParagraph"/>
              <w:numPr>
                <w:ilvl w:val="0"/>
                <w:numId w:val="43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33C67">
              <w:rPr>
                <w:rFonts w:ascii="Arial Narrow" w:hAnsi="Arial Narrow"/>
                <w:color w:val="000000"/>
                <w:sz w:val="20"/>
                <w:lang w:eastAsia="sk-SK"/>
              </w:rPr>
              <w:t>Celková suma oprávnených výdavkov po ich certifikácii certifikačným orgánom [EUR]</w:t>
            </w:r>
          </w:p>
          <w:p w:rsidR="005E4A3E" w:rsidRPr="005E4A3E" w:rsidRDefault="005E4A3E" w:rsidP="00702F08">
            <w:pPr>
              <w:pStyle w:val="ListParagraph"/>
              <w:numPr>
                <w:ilvl w:val="0"/>
                <w:numId w:val="43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5E4A3E">
              <w:rPr>
                <w:rFonts w:ascii="Arial Narrow" w:hAnsi="Arial Narrow"/>
                <w:color w:val="000000"/>
                <w:sz w:val="20"/>
                <w:lang w:eastAsia="sk-SK"/>
              </w:rPr>
              <w:t>Objem zrealizovaných výkonov nákladnej dopravy vo verejnom prístave Bratislava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[tis. 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lastRenderedPageBreak/>
              <w:t>ton]</w:t>
            </w:r>
          </w:p>
          <w:p w:rsidR="005E4A3E" w:rsidRPr="000164CE" w:rsidRDefault="005E4A3E" w:rsidP="00702F08">
            <w:pPr>
              <w:pStyle w:val="ListParagraph"/>
              <w:numPr>
                <w:ilvl w:val="0"/>
                <w:numId w:val="43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0164CE">
              <w:rPr>
                <w:rFonts w:ascii="Arial Narrow" w:hAnsi="Arial Narrow"/>
                <w:color w:val="000000"/>
                <w:sz w:val="20"/>
                <w:lang w:eastAsia="sk-SK"/>
              </w:rPr>
              <w:t>Počet vyhlásených VO na projekty verejného prístavu Bratislava v súlade s vypracovanou štúdiou realizovateľnosti</w:t>
            </w:r>
            <w:r w:rsidR="00182F7D" w:rsidRPr="000164CE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[ks] </w:t>
            </w:r>
          </w:p>
          <w:p w:rsidR="005E4A3E" w:rsidRPr="005E4A3E" w:rsidRDefault="005E4A3E" w:rsidP="00702F08">
            <w:pPr>
              <w:pStyle w:val="ListParagraph"/>
              <w:numPr>
                <w:ilvl w:val="0"/>
                <w:numId w:val="43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5E4A3E">
              <w:rPr>
                <w:rFonts w:ascii="Arial Narrow" w:hAnsi="Arial Narrow"/>
                <w:color w:val="000000"/>
                <w:sz w:val="20"/>
                <w:lang w:eastAsia="sk-SK"/>
              </w:rPr>
              <w:t>Počet vypracovaných štúdií realizovateľnosti (v súvislosti s rozvojom prístavov a vodných ciest TEN-T CORE)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[ks]</w:t>
            </w:r>
          </w:p>
          <w:p w:rsidR="005E4A3E" w:rsidRPr="005E4A3E" w:rsidRDefault="005E4A3E" w:rsidP="00702F08">
            <w:pPr>
              <w:pStyle w:val="ListParagraph"/>
              <w:numPr>
                <w:ilvl w:val="0"/>
                <w:numId w:val="43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5E4A3E">
              <w:rPr>
                <w:rFonts w:ascii="Arial Narrow" w:hAnsi="Arial Narrow"/>
                <w:color w:val="000000"/>
                <w:sz w:val="20"/>
                <w:lang w:eastAsia="sk-SK"/>
              </w:rPr>
              <w:t>Počet realizovaných dokumentácií, analýz, štúdií a správ v súvislosti s prípravou, implementáciou, monitorovaním a hodnotením projektu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[ks]</w:t>
            </w:r>
          </w:p>
          <w:p w:rsidR="005E4A3E" w:rsidRPr="005E4A3E" w:rsidRDefault="005E4A3E" w:rsidP="00702F08">
            <w:pPr>
              <w:pStyle w:val="ListParagraph"/>
              <w:numPr>
                <w:ilvl w:val="0"/>
                <w:numId w:val="43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5E4A3E">
              <w:rPr>
                <w:rFonts w:ascii="Arial Narrow" w:hAnsi="Arial Narrow"/>
                <w:color w:val="000000"/>
                <w:sz w:val="20"/>
                <w:lang w:eastAsia="sk-SK"/>
              </w:rPr>
              <w:t>Počet vytvorených pracovných miest (dočasné)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[ks]</w:t>
            </w:r>
          </w:p>
        </w:tc>
      </w:tr>
      <w:tr w:rsidR="00C950F8" w:rsidRPr="00287EEC" w:rsidTr="00042AA5">
        <w:trPr>
          <w:trHeight w:val="558"/>
        </w:trPr>
        <w:tc>
          <w:tcPr>
            <w:tcW w:w="440" w:type="pct"/>
            <w:vMerge w:val="restart"/>
            <w:tcBorders>
              <w:bottom w:val="single" w:sz="4" w:space="0" w:color="auto"/>
            </w:tcBorders>
            <w:hideMark/>
          </w:tcPr>
          <w:p w:rsidR="00C0013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lastRenderedPageBreak/>
              <w:t>PO 5</w:t>
            </w:r>
          </w:p>
          <w:p w:rsidR="00C0013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 xml:space="preserve">Železničná infraštruktúra </w:t>
            </w:r>
          </w:p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(mimo TEN-T CORE)</w:t>
            </w:r>
          </w:p>
        </w:tc>
        <w:tc>
          <w:tcPr>
            <w:tcW w:w="479" w:type="pct"/>
            <w:vMerge w:val="restart"/>
            <w:tcBorders>
              <w:bottom w:val="single" w:sz="4" w:space="0" w:color="auto"/>
            </w:tcBorders>
            <w:shd w:val="clear" w:color="auto" w:fill="auto"/>
            <w:hideMark/>
          </w:tcPr>
          <w:p w:rsidR="00C0013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IP 7d)</w:t>
            </w:r>
          </w:p>
          <w:p w:rsidR="00C00136" w:rsidRPr="00E17027" w:rsidRDefault="00C00136" w:rsidP="00702F08">
            <w:pPr>
              <w:spacing w:before="40" w:after="40"/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</w:pPr>
            <w:r w:rsidRPr="00E17027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 xml:space="preserve">Vývoj a modernizácia komplexných, </w:t>
            </w:r>
            <w:proofErr w:type="spellStart"/>
            <w:r w:rsidRPr="00E17027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>interoperabilných</w:t>
            </w:r>
            <w:proofErr w:type="spellEnd"/>
            <w:r w:rsidRPr="00E17027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 xml:space="preserve"> železničných systémov vysokej kvality a podpora opatrení na znižovanie hluku</w:t>
            </w:r>
          </w:p>
        </w:tc>
        <w:tc>
          <w:tcPr>
            <w:tcW w:w="127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5</w:t>
            </w:r>
            <w:r w:rsidRPr="00254547"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.1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>Odstránenie kľúčových úzkych miest na železničnej infraštruktúre prostredníctvom modernizácie a rozvoja železničných tratí a súvisiacich objektov dopravne významných z hľadiska medzinárodnej a vnútroštátnej dopravy (mimo TEN-T CORE)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a) </w:t>
            </w: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>zlepšenie technických parametrov železničnej infraštruktúry vo vybr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aných úsekoch (mimo TEN-T CORE)</w:t>
            </w:r>
          </w:p>
          <w:p w:rsidR="00C00136" w:rsidRPr="00E1702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>b)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zvýšenie 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podielu elektrifikovaných tratí</w:t>
            </w:r>
          </w:p>
          <w:p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>c) zníženie počtu úmrtí na železničných priecestiach</w:t>
            </w:r>
          </w:p>
          <w:p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>d)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>zníženie negatívnych vplyvov na životné prostredie (zníženie hlukovej z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áťaže a emisií CO2, NO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2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a PM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10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)</w:t>
            </w:r>
          </w:p>
          <w:p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>e)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zvýšenie komfortu pre koncových užívateľov a tým atraktivity 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železničnej dopravy v regiónoch</w:t>
            </w:r>
          </w:p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>f)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>vytváranie predpokladov pre zvýšenie konkurencieschopnosti regiónov, zlepšenia mobility obyvateľov a potenciálu rastu zamestnanosti.</w:t>
            </w:r>
          </w:p>
        </w:tc>
        <w:tc>
          <w:tcPr>
            <w:tcW w:w="732" w:type="pct"/>
          </w:tcPr>
          <w:p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Elektrifikácia železničných tratí. Rozvoj systémov šetrných k životnému prostrediu, vrátane systémov s nízkou hlučnosťou a nízko uhlíkových dopravných systémov</w:t>
            </w:r>
          </w:p>
          <w:p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Znižovanie bezpečnostných rizík v železničnej doprave (napr. odstraňovanie úrovňových križovaní s cestnou infraštruktúrou, modernizácia železničných priecestí)</w:t>
            </w:r>
          </w:p>
          <w:p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Výstavba a modernizácia prestupných terminálov železničnej osobnej dopravy a ich napojení na cestnú sieť</w:t>
            </w:r>
          </w:p>
          <w:p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Výstavba nových železničných zastávok, zavádzanie štandardov 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lastRenderedPageBreak/>
              <w:t>tratí a staníc, optimalizácia grafikonu vlakovej dopravy</w:t>
            </w:r>
          </w:p>
          <w:p w:rsidR="00C00136" w:rsidRPr="002B6426" w:rsidRDefault="00C00136" w:rsidP="00702F08">
            <w:pPr>
              <w:spacing w:before="40" w:after="40"/>
              <w:ind w:right="-69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Vybudovanie infraštruktúry na kontrolu a prípravu vozového parku železničnej osobnej dopravy pre prevádzku v rámci služieb vo verejnom záujme</w:t>
            </w:r>
          </w:p>
          <w:p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Modernizácia železničnej infraštruktúry v súvislosti so zabezpečením efektívneho colného konania</w:t>
            </w:r>
          </w:p>
        </w:tc>
        <w:tc>
          <w:tcPr>
            <w:tcW w:w="344" w:type="pct"/>
          </w:tcPr>
          <w:p w:rsidR="00C00136" w:rsidRDefault="00C00136" w:rsidP="00702F08">
            <w:pPr>
              <w:spacing w:before="40" w:after="40"/>
              <w:jc w:val="center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lastRenderedPageBreak/>
              <w:t>UR</w:t>
            </w:r>
          </w:p>
        </w:tc>
        <w:tc>
          <w:tcPr>
            <w:tcW w:w="1471" w:type="pct"/>
          </w:tcPr>
          <w:p w:rsidR="00C00136" w:rsidRPr="005E4A3E" w:rsidRDefault="008677C9" w:rsidP="00702F08">
            <w:pPr>
              <w:rPr>
                <w:rFonts w:ascii="Arial Narrow" w:hAnsi="Arial Narrow"/>
                <w:b/>
                <w:sz w:val="20"/>
                <w:lang w:eastAsia="sk-SK"/>
              </w:rPr>
            </w:pPr>
            <w:r w:rsidRPr="005E4A3E">
              <w:rPr>
                <w:rFonts w:ascii="Arial Narrow" w:hAnsi="Arial Narrow"/>
                <w:b/>
                <w:sz w:val="20"/>
                <w:lang w:eastAsia="sk-SK"/>
              </w:rPr>
              <w:t>UR</w:t>
            </w:r>
          </w:p>
          <w:p w:rsidR="00C00136" w:rsidRPr="008677C9" w:rsidRDefault="00C00136" w:rsidP="00702F08">
            <w:pPr>
              <w:pStyle w:val="ListParagraph"/>
              <w:numPr>
                <w:ilvl w:val="0"/>
                <w:numId w:val="44"/>
              </w:numPr>
              <w:tabs>
                <w:tab w:val="left" w:pos="0"/>
              </w:tabs>
              <w:rPr>
                <w:rFonts w:ascii="Arial Narrow" w:hAnsi="Arial Narrow"/>
                <w:sz w:val="20"/>
                <w:lang w:eastAsia="sk-SK"/>
              </w:rPr>
            </w:pPr>
            <w:r w:rsidRPr="008677C9">
              <w:rPr>
                <w:rFonts w:ascii="Arial Narrow" w:hAnsi="Arial Narrow"/>
                <w:sz w:val="20"/>
                <w:lang w:eastAsia="sk-SK"/>
              </w:rPr>
              <w:t>Úspora produkcie emisií PM10 (vplyvom elektrifikácie tratí)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8677C9">
              <w:rPr>
                <w:rFonts w:ascii="Arial Narrow" w:hAnsi="Arial Narrow"/>
                <w:sz w:val="20"/>
                <w:lang w:eastAsia="sk-SK"/>
              </w:rPr>
              <w:t>tona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C00136" w:rsidRDefault="00C00136" w:rsidP="00702F08">
            <w:pPr>
              <w:pStyle w:val="ListParagraph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r w:rsidRPr="008677C9">
              <w:rPr>
                <w:rFonts w:ascii="Arial Narrow" w:hAnsi="Arial Narrow"/>
                <w:sz w:val="20"/>
                <w:lang w:eastAsia="sk-SK"/>
              </w:rPr>
              <w:t>Úspora produkcie emisií NO2 (vplyvom elektrifikácie tratí)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 [</w:t>
            </w:r>
            <w:r w:rsidR="008677C9">
              <w:rPr>
                <w:rFonts w:ascii="Arial Narrow" w:hAnsi="Arial Narrow"/>
                <w:sz w:val="20"/>
                <w:lang w:eastAsia="sk-SK"/>
              </w:rPr>
              <w:t>tona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8677C9" w:rsidRPr="008677C9" w:rsidRDefault="008677C9" w:rsidP="00702F08">
            <w:pPr>
              <w:pStyle w:val="ListParagraph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r w:rsidRPr="008677C9">
              <w:rPr>
                <w:rFonts w:ascii="Arial Narrow" w:hAnsi="Arial Narrow"/>
                <w:sz w:val="20"/>
                <w:lang w:eastAsia="sk-SK"/>
              </w:rPr>
              <w:t>Úspora produkcie emisií CO2 (vplyvom modernizácie železničných tratí)</w:t>
            </w:r>
            <w:r w:rsidR="00997B5D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[</w:t>
            </w:r>
            <w:r w:rsidR="00997B5D">
              <w:rPr>
                <w:rFonts w:ascii="Arial Narrow" w:hAnsi="Arial Narrow"/>
                <w:sz w:val="20"/>
                <w:lang w:eastAsia="sk-SK"/>
              </w:rPr>
              <w:t>tona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  <w:r w:rsidR="00997B5D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:rsidR="00C00136" w:rsidRDefault="00C00136" w:rsidP="00702F08">
            <w:pPr>
              <w:pStyle w:val="ListParagraph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r w:rsidRPr="008677C9">
              <w:rPr>
                <w:rFonts w:ascii="Arial Narrow" w:hAnsi="Arial Narrow"/>
                <w:sz w:val="20"/>
                <w:lang w:eastAsia="sk-SK"/>
              </w:rPr>
              <w:t>Celková dĺžka rekonštruovaných alebo zrenovovaných železničných tratí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997B5D">
              <w:rPr>
                <w:rFonts w:ascii="Arial Narrow" w:hAnsi="Arial Narrow"/>
                <w:sz w:val="20"/>
                <w:lang w:eastAsia="sk-SK"/>
              </w:rPr>
              <w:t>km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  <w:r w:rsidR="00997B5D">
              <w:rPr>
                <w:rFonts w:ascii="Arial Narrow" w:hAnsi="Arial Narrow"/>
                <w:sz w:val="20"/>
                <w:lang w:eastAsia="sk-SK"/>
              </w:rPr>
              <w:t xml:space="preserve"> </w:t>
            </w:r>
          </w:p>
          <w:p w:rsidR="00997B5D" w:rsidRPr="00997B5D" w:rsidRDefault="00997B5D" w:rsidP="00702F08">
            <w:pPr>
              <w:pStyle w:val="ListParagraph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r w:rsidRPr="008677C9">
              <w:rPr>
                <w:rFonts w:ascii="Arial Narrow" w:hAnsi="Arial Narrow"/>
                <w:sz w:val="20"/>
                <w:lang w:eastAsia="sk-SK"/>
              </w:rPr>
              <w:t>Počet nových a/alebo technicky zhodnotených zariadení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[ks]</w:t>
            </w:r>
          </w:p>
          <w:p w:rsidR="00C00136" w:rsidRPr="008677C9" w:rsidRDefault="00C00136" w:rsidP="00702F08">
            <w:pPr>
              <w:pStyle w:val="ListParagraph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r w:rsidRPr="008677C9">
              <w:rPr>
                <w:rFonts w:ascii="Arial Narrow" w:hAnsi="Arial Narrow"/>
                <w:sz w:val="20"/>
                <w:lang w:eastAsia="sk-SK"/>
              </w:rPr>
              <w:t>Celková dĺžka rekonštruovaných alebo zrenovovaných železničných tratí v sieti TEN-T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8677C9">
              <w:rPr>
                <w:rFonts w:ascii="Arial Narrow" w:hAnsi="Arial Narrow"/>
                <w:sz w:val="20"/>
                <w:lang w:eastAsia="sk-SK"/>
              </w:rPr>
              <w:t>km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C00136" w:rsidRPr="008677C9" w:rsidRDefault="00C00136" w:rsidP="00702F08">
            <w:pPr>
              <w:pStyle w:val="ListParagraph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r w:rsidRPr="008677C9">
              <w:rPr>
                <w:rFonts w:ascii="Arial Narrow" w:hAnsi="Arial Narrow"/>
                <w:sz w:val="20"/>
                <w:lang w:eastAsia="sk-SK"/>
              </w:rPr>
              <w:t>Počet lokalít s odstránením environmentálnej záťaže spôsobenej prevádzkou železničnej dopravy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8677C9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C00136" w:rsidRPr="008677C9" w:rsidRDefault="00C00136" w:rsidP="00702F08">
            <w:pPr>
              <w:pStyle w:val="ListParagraph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r w:rsidRPr="008677C9">
              <w:rPr>
                <w:rFonts w:ascii="Arial Narrow" w:hAnsi="Arial Narrow"/>
                <w:sz w:val="20"/>
                <w:lang w:eastAsia="sk-SK"/>
              </w:rPr>
              <w:t>Počet odstránených kritických nehodových lokalít, kolíznych bodov a pod.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 w:rsidR="008677C9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C00136" w:rsidRDefault="00C00136" w:rsidP="00702F08">
            <w:pPr>
              <w:pStyle w:val="ListParagraph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r w:rsidRPr="008677C9">
              <w:rPr>
                <w:rFonts w:ascii="Arial Narrow" w:hAnsi="Arial Narrow"/>
                <w:sz w:val="20"/>
                <w:lang w:eastAsia="sk-SK"/>
              </w:rPr>
              <w:t>Počet vytvorených pracovných miest (trvalé)</w:t>
            </w:r>
            <w:r w:rsidR="008677C9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–</w:t>
            </w:r>
            <w:r w:rsidR="008677C9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[</w:t>
            </w:r>
            <w:r w:rsidR="008677C9"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8677C9" w:rsidRDefault="008677C9" w:rsidP="008677C9">
            <w:p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</w:p>
          <w:p w:rsidR="008677C9" w:rsidRPr="00924F03" w:rsidRDefault="008677C9" w:rsidP="008677C9">
            <w:pPr>
              <w:tabs>
                <w:tab w:val="left" w:pos="881"/>
              </w:tabs>
              <w:rPr>
                <w:rFonts w:ascii="Arial Narrow" w:hAnsi="Arial Narrow"/>
                <w:b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b/>
                <w:sz w:val="20"/>
                <w:lang w:eastAsia="sk-SK"/>
              </w:rPr>
              <w:t xml:space="preserve">UR, </w:t>
            </w:r>
            <w:r w:rsidR="00924F03" w:rsidRPr="00924F03">
              <w:rPr>
                <w:rFonts w:ascii="Arial Narrow" w:hAnsi="Arial Narrow"/>
                <w:b/>
                <w:sz w:val="20"/>
                <w:lang w:eastAsia="sk-SK"/>
              </w:rPr>
              <w:t>RN</w:t>
            </w:r>
          </w:p>
          <w:p w:rsidR="008677C9" w:rsidRPr="008677C9" w:rsidRDefault="008677C9" w:rsidP="00702F08">
            <w:pPr>
              <w:pStyle w:val="ListParagraph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r w:rsidRPr="008677C9">
              <w:rPr>
                <w:rFonts w:ascii="Arial Narrow" w:hAnsi="Arial Narrow"/>
                <w:sz w:val="20"/>
                <w:lang w:eastAsia="sk-SK"/>
              </w:rPr>
              <w:t>Počet nových, alebo zmodernizovaných železničných staníc a</w:t>
            </w:r>
            <w:r>
              <w:rPr>
                <w:rFonts w:ascii="Arial Narrow" w:hAnsi="Arial Narrow"/>
                <w:sz w:val="20"/>
                <w:lang w:eastAsia="sk-SK"/>
              </w:rPr>
              <w:t> </w:t>
            </w:r>
            <w:r w:rsidRPr="008677C9">
              <w:rPr>
                <w:rFonts w:ascii="Arial Narrow" w:hAnsi="Arial Narrow"/>
                <w:sz w:val="20"/>
                <w:lang w:eastAsia="sk-SK"/>
              </w:rPr>
              <w:t>zastávok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8677C9" w:rsidRPr="008677C9" w:rsidRDefault="008677C9" w:rsidP="00702F08">
            <w:pPr>
              <w:pStyle w:val="ListParagraph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r w:rsidRPr="008677C9">
              <w:rPr>
                <w:rFonts w:ascii="Arial Narrow" w:hAnsi="Arial Narrow"/>
                <w:sz w:val="20"/>
                <w:lang w:eastAsia="sk-SK"/>
              </w:rPr>
              <w:lastRenderedPageBreak/>
              <w:t>Celková dĺžka nových alebo</w:t>
            </w:r>
            <w:r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Pr="008677C9">
              <w:rPr>
                <w:rFonts w:ascii="Arial Narrow" w:hAnsi="Arial Narrow"/>
                <w:sz w:val="20"/>
                <w:lang w:eastAsia="sk-SK"/>
              </w:rPr>
              <w:t>zmodernizovaných nástupíšť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 [</w:t>
            </w:r>
            <w:r>
              <w:rPr>
                <w:rFonts w:ascii="Arial Narrow" w:hAnsi="Arial Narrow"/>
                <w:sz w:val="20"/>
                <w:lang w:eastAsia="sk-SK"/>
              </w:rPr>
              <w:t>km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8677C9" w:rsidRDefault="008677C9" w:rsidP="00702F08">
            <w:pPr>
              <w:pStyle w:val="ListParagraph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r w:rsidRPr="008677C9">
              <w:rPr>
                <w:rFonts w:ascii="Arial Narrow" w:hAnsi="Arial Narrow"/>
                <w:sz w:val="20"/>
                <w:lang w:eastAsia="sk-SK"/>
              </w:rPr>
              <w:t>Počet nových a/alebo technicky zhodnotených objektov</w:t>
            </w:r>
            <w:r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[</w:t>
            </w:r>
            <w:r>
              <w:rPr>
                <w:rFonts w:ascii="Arial Narrow" w:hAnsi="Arial Narrow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>]</w:t>
            </w:r>
          </w:p>
          <w:p w:rsidR="00943484" w:rsidRDefault="00943484" w:rsidP="00943484">
            <w:p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</w:p>
          <w:p w:rsidR="00943484" w:rsidRPr="005E4A3E" w:rsidRDefault="00943484" w:rsidP="00943484">
            <w:pPr>
              <w:spacing w:before="40" w:after="40"/>
              <w:rPr>
                <w:rFonts w:ascii="Arial Narrow" w:hAnsi="Arial Narrow"/>
                <w:b/>
                <w:color w:val="000000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>Ďalšie ukazovatele bez</w:t>
            </w:r>
            <w:r w:rsidR="00702F08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 xml:space="preserve"> priamej</w:t>
            </w:r>
            <w:r w:rsidRPr="00236795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 xml:space="preserve"> relevancie k HP</w:t>
            </w:r>
          </w:p>
          <w:p w:rsidR="00702F08" w:rsidRPr="00933C67" w:rsidRDefault="00702F08" w:rsidP="00702F08">
            <w:pPr>
              <w:pStyle w:val="ListParagraph"/>
              <w:numPr>
                <w:ilvl w:val="0"/>
                <w:numId w:val="44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33C67">
              <w:rPr>
                <w:rFonts w:ascii="Arial Narrow" w:hAnsi="Arial Narrow"/>
                <w:color w:val="000000"/>
                <w:sz w:val="20"/>
                <w:lang w:eastAsia="sk-SK"/>
              </w:rPr>
              <w:t>Celková suma oprávnených výdavkov po ich certifikácii certifikačným orgánom [EUR]</w:t>
            </w:r>
          </w:p>
          <w:p w:rsidR="00943484" w:rsidRPr="00943484" w:rsidRDefault="00943484" w:rsidP="00702F08">
            <w:pPr>
              <w:pStyle w:val="ListParagraph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r w:rsidRPr="00943484">
              <w:rPr>
                <w:rFonts w:ascii="Arial Narrow" w:hAnsi="Arial Narrow"/>
                <w:sz w:val="20"/>
                <w:lang w:eastAsia="sk-SK"/>
              </w:rPr>
              <w:t>Úspora času v železničnej doprave</w:t>
            </w:r>
            <w:r w:rsidR="00182F7D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>[min]</w:t>
            </w:r>
          </w:p>
          <w:p w:rsidR="00943484" w:rsidRPr="00943484" w:rsidRDefault="00943484" w:rsidP="00702F08">
            <w:pPr>
              <w:pStyle w:val="ListParagraph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r w:rsidRPr="00943484">
              <w:rPr>
                <w:rFonts w:ascii="Arial Narrow" w:hAnsi="Arial Narrow"/>
                <w:sz w:val="20"/>
                <w:lang w:eastAsia="sk-SK"/>
              </w:rPr>
              <w:t>Miera elektrifikácie železničných tratí</w:t>
            </w:r>
            <w:r w:rsidR="00182F7D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>[%]</w:t>
            </w:r>
          </w:p>
          <w:p w:rsidR="00943484" w:rsidRPr="00943484" w:rsidRDefault="00943484" w:rsidP="00702F08">
            <w:pPr>
              <w:pStyle w:val="ListParagraph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r w:rsidRPr="00943484">
              <w:rPr>
                <w:rFonts w:ascii="Arial Narrow" w:hAnsi="Arial Narrow"/>
                <w:sz w:val="20"/>
                <w:lang w:eastAsia="sk-SK"/>
              </w:rPr>
              <w:t>Počet koľají odchodovej skupiny</w:t>
            </w:r>
            <w:r w:rsidR="00182F7D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>[ks]</w:t>
            </w:r>
          </w:p>
          <w:p w:rsidR="00943484" w:rsidRPr="00943484" w:rsidRDefault="00943484" w:rsidP="00702F08">
            <w:pPr>
              <w:pStyle w:val="ListParagraph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r w:rsidRPr="00943484">
              <w:rPr>
                <w:rFonts w:ascii="Arial Narrow" w:hAnsi="Arial Narrow"/>
                <w:sz w:val="20"/>
                <w:lang w:eastAsia="sk-SK"/>
              </w:rPr>
              <w:t>Počet koľají smerovej skupiny</w:t>
            </w:r>
            <w:r w:rsidR="00182F7D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>[ks]</w:t>
            </w:r>
          </w:p>
          <w:p w:rsidR="00943484" w:rsidRPr="00943484" w:rsidRDefault="00943484" w:rsidP="00702F08">
            <w:pPr>
              <w:pStyle w:val="ListParagraph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r w:rsidRPr="00943484">
              <w:rPr>
                <w:rFonts w:ascii="Arial Narrow" w:hAnsi="Arial Narrow"/>
                <w:sz w:val="20"/>
                <w:lang w:eastAsia="sk-SK"/>
              </w:rPr>
              <w:t>Počet koľají vchodovej skupiny</w:t>
            </w:r>
            <w:r w:rsidR="00182F7D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>[ks]</w:t>
            </w:r>
          </w:p>
          <w:p w:rsidR="00943484" w:rsidRPr="00943484" w:rsidRDefault="00943484" w:rsidP="00702F08">
            <w:pPr>
              <w:pStyle w:val="ListParagraph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r w:rsidRPr="00943484">
              <w:rPr>
                <w:rFonts w:ascii="Arial Narrow" w:hAnsi="Arial Narrow"/>
                <w:sz w:val="20"/>
                <w:lang w:eastAsia="sk-SK"/>
              </w:rPr>
              <w:t>Počet usmrtených osôb v dôsledku dopravnej nehody na železnici</w:t>
            </w:r>
            <w:r w:rsidR="00182F7D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>[počet]</w:t>
            </w:r>
          </w:p>
          <w:p w:rsidR="00943484" w:rsidRPr="00943484" w:rsidRDefault="00943484" w:rsidP="00702F08">
            <w:pPr>
              <w:pStyle w:val="ListParagraph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r w:rsidRPr="00943484">
              <w:rPr>
                <w:rFonts w:ascii="Arial Narrow" w:hAnsi="Arial Narrow"/>
                <w:sz w:val="20"/>
                <w:lang w:eastAsia="sk-SK"/>
              </w:rPr>
              <w:t>Počet realizovaných dokumentácií, analýz, štúdií a správ v súvislosti s prípravou, implementáciou, monitorovaním a hodnotením projektu</w:t>
            </w:r>
            <w:r w:rsidR="00182F7D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>[ks]</w:t>
            </w:r>
          </w:p>
          <w:p w:rsidR="00943484" w:rsidRPr="00943484" w:rsidRDefault="00943484" w:rsidP="00702F08">
            <w:pPr>
              <w:pStyle w:val="ListParagraph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r w:rsidRPr="00943484">
              <w:rPr>
                <w:rFonts w:ascii="Arial Narrow" w:hAnsi="Arial Narrow"/>
                <w:sz w:val="20"/>
                <w:lang w:eastAsia="sk-SK"/>
              </w:rPr>
              <w:t>Počet vytvorených pracovných miest (dočasné)</w:t>
            </w:r>
            <w:r w:rsidR="00182F7D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>[ks]</w:t>
            </w:r>
          </w:p>
        </w:tc>
      </w:tr>
      <w:tr w:rsidR="00C950F8" w:rsidRPr="00287EEC" w:rsidTr="00042AA5">
        <w:trPr>
          <w:trHeight w:val="2326"/>
        </w:trPr>
        <w:tc>
          <w:tcPr>
            <w:tcW w:w="440" w:type="pct"/>
            <w:vMerge/>
            <w:vAlign w:val="center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</w:p>
        </w:tc>
        <w:tc>
          <w:tcPr>
            <w:tcW w:w="479" w:type="pct"/>
            <w:vMerge/>
            <w:shd w:val="clear" w:color="auto" w:fill="auto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</w:p>
        </w:tc>
        <w:tc>
          <w:tcPr>
            <w:tcW w:w="127" w:type="pct"/>
            <w:shd w:val="clear" w:color="auto" w:fill="auto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5</w:t>
            </w:r>
            <w:r w:rsidRPr="00254547"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.</w:t>
            </w: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2</w:t>
            </w:r>
          </w:p>
        </w:tc>
        <w:tc>
          <w:tcPr>
            <w:tcW w:w="531" w:type="pct"/>
            <w:shd w:val="clear" w:color="auto" w:fill="auto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E17027">
              <w:rPr>
                <w:rFonts w:ascii="Arial Narrow" w:hAnsi="Arial Narrow"/>
                <w:color w:val="000000"/>
                <w:sz w:val="20"/>
                <w:lang w:eastAsia="sk-SK"/>
              </w:rPr>
              <w:t>Zlepšenie technických podmienok pre prevádzku medzinárodnej železničnej dopravy prostredníctvom implementácie vybraných prvkov TSI na najdôležitejších tratiach pre medzinárodnú dopravu (mimo TEN-T CORE)</w:t>
            </w:r>
          </w:p>
        </w:tc>
        <w:tc>
          <w:tcPr>
            <w:tcW w:w="877" w:type="pct"/>
            <w:shd w:val="clear" w:color="auto" w:fill="auto"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a) </w:t>
            </w:r>
            <w:r w:rsidRPr="00123D87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splnenie záväzkov vyplývajúcich z Rozhodnutia Komisie č. 2012/88/EÚ z 25. januára 2012 o technickej špecifikácii </w:t>
            </w:r>
            <w:proofErr w:type="spellStart"/>
            <w:r w:rsidRPr="00123D87">
              <w:rPr>
                <w:rFonts w:ascii="Arial Narrow" w:hAnsi="Arial Narrow"/>
                <w:color w:val="000000"/>
                <w:sz w:val="20"/>
                <w:lang w:eastAsia="sk-SK"/>
              </w:rPr>
              <w:t>interoperability</w:t>
            </w:r>
            <w:proofErr w:type="spellEnd"/>
            <w:r w:rsidRPr="00123D87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týkajúcej sa subsystémov riadenia - zabezpečenia a </w:t>
            </w:r>
            <w:proofErr w:type="spellStart"/>
            <w:r w:rsidRPr="00123D87">
              <w:rPr>
                <w:rFonts w:ascii="Arial Narrow" w:hAnsi="Arial Narrow"/>
                <w:color w:val="000000"/>
                <w:sz w:val="20"/>
                <w:lang w:eastAsia="sk-SK"/>
              </w:rPr>
              <w:t>návestenia</w:t>
            </w:r>
            <w:proofErr w:type="spellEnd"/>
            <w:r w:rsidRPr="00123D87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proofErr w:type="spellStart"/>
            <w:r w:rsidRPr="00123D87">
              <w:rPr>
                <w:rFonts w:ascii="Arial Narrow" w:hAnsi="Arial Narrow"/>
                <w:color w:val="000000"/>
                <w:sz w:val="20"/>
                <w:lang w:eastAsia="sk-SK"/>
              </w:rPr>
              <w:t>transeurópskeho</w:t>
            </w:r>
            <w:proofErr w:type="spellEnd"/>
            <w:r w:rsidRPr="00123D87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železničného systému a Nariadení Komisie č. 454/2011/EÚ z 5. mája 2011 a č. 62/2006/ES z 23. decembra 2005 o technickej špecifikácii </w:t>
            </w:r>
            <w:proofErr w:type="spellStart"/>
            <w:r w:rsidRPr="00123D87">
              <w:rPr>
                <w:rFonts w:ascii="Arial Narrow" w:hAnsi="Arial Narrow"/>
                <w:color w:val="000000"/>
                <w:sz w:val="20"/>
                <w:lang w:eastAsia="sk-SK"/>
              </w:rPr>
              <w:t>interoperability</w:t>
            </w:r>
            <w:proofErr w:type="spellEnd"/>
            <w:r w:rsidRPr="00123D87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týkaj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úcej sa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telematických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aplikácií</w:t>
            </w:r>
          </w:p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b) </w:t>
            </w:r>
            <w:r w:rsidRPr="00123D87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zvýšenie bezpečnosti </w:t>
            </w:r>
            <w:r w:rsidRPr="00123D87">
              <w:rPr>
                <w:rFonts w:ascii="Arial Narrow" w:hAnsi="Arial Narrow"/>
                <w:color w:val="000000"/>
                <w:sz w:val="20"/>
                <w:lang w:eastAsia="sk-SK"/>
              </w:rPr>
              <w:lastRenderedPageBreak/>
              <w:t>železničnej dopravy</w:t>
            </w:r>
          </w:p>
        </w:tc>
        <w:tc>
          <w:tcPr>
            <w:tcW w:w="732" w:type="pct"/>
          </w:tcPr>
          <w:p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lastRenderedPageBreak/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Implementácia systémov ETCS a GSM-R, TSI TAF/TAP</w:t>
            </w:r>
          </w:p>
          <w:p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Projektová príprava</w:t>
            </w:r>
          </w:p>
        </w:tc>
        <w:tc>
          <w:tcPr>
            <w:tcW w:w="344" w:type="pct"/>
          </w:tcPr>
          <w:p w:rsidR="00C00136" w:rsidRPr="002B6426" w:rsidRDefault="00C00136" w:rsidP="00702F08">
            <w:pPr>
              <w:spacing w:before="40" w:after="40"/>
              <w:jc w:val="center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UR</w:t>
            </w:r>
          </w:p>
        </w:tc>
        <w:tc>
          <w:tcPr>
            <w:tcW w:w="1471" w:type="pct"/>
          </w:tcPr>
          <w:p w:rsidR="00924F03" w:rsidRPr="00924F03" w:rsidRDefault="00924F03" w:rsidP="00702F08">
            <w:pPr>
              <w:tabs>
                <w:tab w:val="left" w:pos="881"/>
              </w:tabs>
              <w:rPr>
                <w:rFonts w:ascii="Arial Narrow" w:hAnsi="Arial Narrow"/>
                <w:b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b/>
                <w:sz w:val="20"/>
                <w:lang w:eastAsia="sk-SK"/>
              </w:rPr>
              <w:t>UR</w:t>
            </w:r>
          </w:p>
          <w:p w:rsidR="00C00136" w:rsidRPr="00924F03" w:rsidRDefault="00C00136" w:rsidP="00770608">
            <w:pPr>
              <w:pStyle w:val="ListParagraph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sz w:val="20"/>
                <w:lang w:eastAsia="sk-SK"/>
              </w:rPr>
              <w:t>Dĺžka železničných tratí (mimo TEN-T CORE) so zavedeným systémom ERTMS</w:t>
            </w:r>
            <w:r w:rsidR="007736E4">
              <w:rPr>
                <w:rFonts w:ascii="Arial Narrow" w:hAnsi="Arial Narrow"/>
                <w:sz w:val="20"/>
                <w:lang w:eastAsia="sk-SK"/>
              </w:rPr>
              <w:t xml:space="preserve"> [km]</w:t>
            </w:r>
          </w:p>
          <w:p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</w:p>
          <w:p w:rsidR="00943484" w:rsidRPr="005E4A3E" w:rsidRDefault="00943484" w:rsidP="00943484">
            <w:pPr>
              <w:spacing w:before="40" w:after="40"/>
              <w:rPr>
                <w:rFonts w:ascii="Arial Narrow" w:hAnsi="Arial Narrow"/>
                <w:b/>
                <w:color w:val="000000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 xml:space="preserve">Ďalšie ukazovatele bez </w:t>
            </w:r>
            <w:r w:rsidR="00702F08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 xml:space="preserve">priamej </w:t>
            </w:r>
            <w:r w:rsidRPr="00236795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>relevancie k HP</w:t>
            </w:r>
          </w:p>
          <w:p w:rsidR="00770608" w:rsidRPr="00933C67" w:rsidRDefault="00770608" w:rsidP="00770608">
            <w:pPr>
              <w:pStyle w:val="ListParagraph"/>
              <w:numPr>
                <w:ilvl w:val="0"/>
                <w:numId w:val="44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33C67">
              <w:rPr>
                <w:rFonts w:ascii="Arial Narrow" w:hAnsi="Arial Narrow"/>
                <w:color w:val="000000"/>
                <w:sz w:val="20"/>
                <w:lang w:eastAsia="sk-SK"/>
              </w:rPr>
              <w:t>Celková suma oprávnených výdavkov po ich certifikácii certifikačným orgánom [EUR]</w:t>
            </w:r>
          </w:p>
          <w:p w:rsidR="00943484" w:rsidRDefault="00943484" w:rsidP="00770608">
            <w:pPr>
              <w:pStyle w:val="ListParagraph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r w:rsidRPr="00943484">
              <w:rPr>
                <w:rFonts w:ascii="Arial Narrow" w:hAnsi="Arial Narrow"/>
                <w:sz w:val="20"/>
                <w:lang w:eastAsia="sk-SK"/>
              </w:rPr>
              <w:t>Počet nehodových udalostí na tratiach vybavených systémov ETCS</w:t>
            </w:r>
            <w:r w:rsidR="00182F7D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>[ks]</w:t>
            </w:r>
          </w:p>
          <w:p w:rsidR="00943484" w:rsidRPr="00943484" w:rsidRDefault="00943484" w:rsidP="00770608">
            <w:pPr>
              <w:pStyle w:val="ListParagraph"/>
              <w:numPr>
                <w:ilvl w:val="0"/>
                <w:numId w:val="44"/>
              </w:numPr>
              <w:tabs>
                <w:tab w:val="left" w:pos="881"/>
              </w:tabs>
              <w:rPr>
                <w:rFonts w:ascii="Arial Narrow" w:hAnsi="Arial Narrow"/>
                <w:sz w:val="20"/>
                <w:lang w:eastAsia="sk-SK"/>
              </w:rPr>
            </w:pPr>
            <w:r w:rsidRPr="00943484">
              <w:rPr>
                <w:rFonts w:ascii="Arial Narrow" w:hAnsi="Arial Narrow"/>
                <w:sz w:val="20"/>
                <w:lang w:eastAsia="sk-SK"/>
              </w:rPr>
              <w:t>Počet realizovaných dokumentácií, analýz, štúdií a správ v súvislosti s prípravou, implementáciou, monitorovaním a hodnotením projektu</w:t>
            </w:r>
            <w:r w:rsidR="00182F7D">
              <w:rPr>
                <w:rFonts w:ascii="Arial Narrow" w:hAnsi="Arial Narrow"/>
                <w:sz w:val="20"/>
                <w:lang w:eastAsia="sk-SK"/>
              </w:rPr>
              <w:t xml:space="preserve"> 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>[ks]</w:t>
            </w:r>
          </w:p>
          <w:p w:rsidR="00943484" w:rsidRDefault="00943484" w:rsidP="00943484">
            <w:pPr>
              <w:pStyle w:val="ListParagraph"/>
              <w:tabs>
                <w:tab w:val="left" w:pos="881"/>
              </w:tabs>
              <w:rPr>
                <w:rFonts w:ascii="Arial Narrow" w:hAnsi="Arial Narrow"/>
                <w:color w:val="000000"/>
                <w:sz w:val="20"/>
                <w:lang w:eastAsia="sk-SK"/>
              </w:rPr>
            </w:pPr>
          </w:p>
          <w:p w:rsidR="00943484" w:rsidRDefault="00943484" w:rsidP="00943484">
            <w:pPr>
              <w:tabs>
                <w:tab w:val="left" w:pos="1457"/>
              </w:tabs>
              <w:rPr>
                <w:lang w:eastAsia="sk-SK"/>
              </w:rPr>
            </w:pPr>
            <w:r>
              <w:rPr>
                <w:lang w:eastAsia="sk-SK"/>
              </w:rPr>
              <w:tab/>
            </w:r>
          </w:p>
          <w:p w:rsidR="00943484" w:rsidRPr="00943484" w:rsidRDefault="00943484" w:rsidP="00943484">
            <w:pPr>
              <w:tabs>
                <w:tab w:val="left" w:pos="1457"/>
              </w:tabs>
              <w:rPr>
                <w:lang w:eastAsia="sk-SK"/>
              </w:rPr>
            </w:pPr>
          </w:p>
        </w:tc>
      </w:tr>
      <w:tr w:rsidR="00C950F8" w:rsidRPr="00287EEC" w:rsidTr="00042AA5">
        <w:trPr>
          <w:trHeight w:val="2542"/>
        </w:trPr>
        <w:tc>
          <w:tcPr>
            <w:tcW w:w="440" w:type="pct"/>
            <w:vMerge w:val="restart"/>
            <w:hideMark/>
          </w:tcPr>
          <w:p w:rsidR="00C0013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lastRenderedPageBreak/>
              <w:t>PO 6</w:t>
            </w:r>
          </w:p>
          <w:p w:rsidR="00C0013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 xml:space="preserve">Cestná infraštruktúra </w:t>
            </w:r>
          </w:p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(mimo TEN-T CORE)</w:t>
            </w:r>
          </w:p>
        </w:tc>
        <w:tc>
          <w:tcPr>
            <w:tcW w:w="479" w:type="pct"/>
            <w:shd w:val="clear" w:color="auto" w:fill="auto"/>
            <w:hideMark/>
          </w:tcPr>
          <w:p w:rsidR="00C0013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IP 7a)</w:t>
            </w:r>
          </w:p>
          <w:p w:rsidR="00C00136" w:rsidRPr="00123D87" w:rsidRDefault="00C00136" w:rsidP="00702F08">
            <w:pPr>
              <w:spacing w:before="40" w:after="40"/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</w:pPr>
            <w:r w:rsidRPr="00123D87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 xml:space="preserve">Podpora </w:t>
            </w:r>
            <w:proofErr w:type="spellStart"/>
            <w:r w:rsidRPr="00123D87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>multimodálneho</w:t>
            </w:r>
            <w:proofErr w:type="spellEnd"/>
            <w:r w:rsidRPr="00123D87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 xml:space="preserve"> jednotného európskeho dopravného priestoru pomocou investícií do TEN-T</w:t>
            </w:r>
          </w:p>
        </w:tc>
        <w:tc>
          <w:tcPr>
            <w:tcW w:w="127" w:type="pct"/>
            <w:shd w:val="clear" w:color="auto" w:fill="auto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6</w:t>
            </w:r>
            <w:r w:rsidRPr="00254547"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.1</w:t>
            </w:r>
          </w:p>
        </w:tc>
        <w:tc>
          <w:tcPr>
            <w:tcW w:w="531" w:type="pct"/>
            <w:shd w:val="clear" w:color="auto" w:fill="auto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BC49AA">
              <w:rPr>
                <w:rFonts w:ascii="Arial Narrow" w:hAnsi="Arial Narrow"/>
                <w:color w:val="000000"/>
                <w:sz w:val="20"/>
                <w:lang w:eastAsia="sk-SK"/>
              </w:rPr>
              <w:t>Odstránenie kľúčových úzkych miest na cestnej infraštruktúre TEN-T prostredníctvom výstavby nových úsekov rýchlostných ciest</w:t>
            </w:r>
          </w:p>
        </w:tc>
        <w:tc>
          <w:tcPr>
            <w:tcW w:w="877" w:type="pct"/>
            <w:shd w:val="clear" w:color="auto" w:fill="auto"/>
          </w:tcPr>
          <w:p w:rsidR="00C00136" w:rsidRPr="00BC49AA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a) </w:t>
            </w:r>
            <w:r w:rsidRPr="00BC49AA">
              <w:rPr>
                <w:rFonts w:ascii="Arial Narrow" w:hAnsi="Arial Narrow"/>
                <w:color w:val="000000"/>
                <w:sz w:val="20"/>
                <w:lang w:eastAsia="sk-SK"/>
              </w:rPr>
              <w:t>odstránenie kľúčových úzkyc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h miest na súhrnnej sieti TEN-T</w:t>
            </w:r>
          </w:p>
          <w:p w:rsidR="00C00136" w:rsidRPr="00BC49AA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b) </w:t>
            </w:r>
            <w:r w:rsidRPr="00BC49AA">
              <w:rPr>
                <w:rFonts w:ascii="Arial Narrow" w:hAnsi="Arial Narrow"/>
                <w:color w:val="000000"/>
                <w:sz w:val="20"/>
                <w:lang w:eastAsia="sk-SK"/>
              </w:rPr>
              <w:t>zvýšenie bezpečnosti cestnej p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remávky a zníženie nehodovosti,</w:t>
            </w:r>
          </w:p>
          <w:p w:rsidR="00C00136" w:rsidRPr="00BC49AA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c) </w:t>
            </w:r>
            <w:r w:rsidRPr="00BC49AA">
              <w:rPr>
                <w:rFonts w:ascii="Arial Narrow" w:hAnsi="Arial Narrow"/>
                <w:color w:val="000000"/>
                <w:sz w:val="20"/>
                <w:lang w:eastAsia="sk-SK"/>
              </w:rPr>
              <w:t>zníženie negatívnych vplyvov na životné prostredie (zníženie hlukovej záťaže a emisií CO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2</w:t>
            </w:r>
            <w:r w:rsidRPr="00BC49AA">
              <w:rPr>
                <w:rFonts w:ascii="Arial Narrow" w:hAnsi="Arial Narrow"/>
                <w:color w:val="000000"/>
                <w:sz w:val="20"/>
                <w:lang w:eastAsia="sk-SK"/>
              </w:rPr>
              <w:t>, NO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2</w:t>
            </w:r>
            <w:r w:rsidRPr="00BC49AA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a P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M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10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v intraviláne miest a obcí)</w:t>
            </w:r>
          </w:p>
          <w:p w:rsidR="00C00136" w:rsidRPr="00BC49AA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d) </w:t>
            </w:r>
            <w:r w:rsidRPr="00BC49AA">
              <w:rPr>
                <w:rFonts w:ascii="Arial Narrow" w:hAnsi="Arial Narrow"/>
                <w:color w:val="000000"/>
                <w:sz w:val="20"/>
                <w:lang w:eastAsia="sk-SK"/>
              </w:rPr>
              <w:t>zníženie časových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strát a prevádzkových nákladov</w:t>
            </w:r>
          </w:p>
          <w:p w:rsidR="00C00136" w:rsidRPr="00BC49AA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e) </w:t>
            </w:r>
            <w:r w:rsidRPr="00BC49AA">
              <w:rPr>
                <w:rFonts w:ascii="Arial Narrow" w:hAnsi="Arial Narrow"/>
                <w:color w:val="000000"/>
                <w:sz w:val="20"/>
                <w:lang w:eastAsia="sk-SK"/>
              </w:rPr>
              <w:t>zabezpečenie bezpečnej migrácie zveri – budovanie bezpečných koridorov pre migrác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iu zveri (tzv. zelené prechody)</w:t>
            </w:r>
          </w:p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f) </w:t>
            </w:r>
            <w:r w:rsidRPr="00BC49AA">
              <w:rPr>
                <w:rFonts w:ascii="Arial Narrow" w:hAnsi="Arial Narrow"/>
                <w:color w:val="000000"/>
                <w:sz w:val="20"/>
                <w:lang w:eastAsia="sk-SK"/>
              </w:rPr>
              <w:t>vytváranie predpokladov pre zvýšenie konkurencieschopnosti regiónov, zlepšenia mobility obyvateľstva a potenciálu rastu zamestnanosti (napr. v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cestovnom ruchu, stavebníctve)</w:t>
            </w:r>
          </w:p>
        </w:tc>
        <w:tc>
          <w:tcPr>
            <w:tcW w:w="732" w:type="pct"/>
          </w:tcPr>
          <w:p w:rsidR="00C00136" w:rsidRPr="002B642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Výstavba rýchlostných ciest (mimo TEN-T CORE)</w:t>
            </w:r>
          </w:p>
          <w:p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2B6426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Projektová príprava</w:t>
            </w:r>
          </w:p>
        </w:tc>
        <w:tc>
          <w:tcPr>
            <w:tcW w:w="344" w:type="pct"/>
          </w:tcPr>
          <w:p w:rsidR="00C00136" w:rsidRDefault="00C00136" w:rsidP="00702F08">
            <w:pPr>
              <w:spacing w:before="40" w:after="40"/>
              <w:jc w:val="center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UR</w:t>
            </w:r>
          </w:p>
        </w:tc>
        <w:tc>
          <w:tcPr>
            <w:tcW w:w="1471" w:type="pct"/>
          </w:tcPr>
          <w:p w:rsidR="00924F03" w:rsidRPr="00924F03" w:rsidRDefault="00924F03" w:rsidP="00702F08">
            <w:pPr>
              <w:spacing w:before="40" w:after="40"/>
              <w:rPr>
                <w:rFonts w:ascii="Arial Narrow" w:hAnsi="Arial Narrow"/>
                <w:b/>
                <w:color w:val="000000"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>UR</w:t>
            </w:r>
          </w:p>
          <w:p w:rsidR="00C00136" w:rsidRPr="00924F03" w:rsidRDefault="00C00136" w:rsidP="00702F08">
            <w:pPr>
              <w:pStyle w:val="ListParagraph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Úspora produkcie emisií PM10 (vplyvom výstavby rýchlostných ciest)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 [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tona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:rsidR="00C00136" w:rsidRDefault="00C00136" w:rsidP="00702F08">
            <w:pPr>
              <w:pStyle w:val="ListParagraph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Úspora produkcie emisií NO2 (vplyvom výstavby rýchlostných ciest)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[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tona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:rsidR="00943484" w:rsidRPr="00943484" w:rsidRDefault="00943484" w:rsidP="00702F08">
            <w:pPr>
              <w:pStyle w:val="ListParagraph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43484">
              <w:rPr>
                <w:rFonts w:ascii="Arial Narrow" w:hAnsi="Arial Narrow"/>
                <w:color w:val="000000"/>
                <w:sz w:val="20"/>
                <w:lang w:eastAsia="sk-SK"/>
              </w:rPr>
              <w:t>Úspora produkcie emisií CO2 (vplyvom výstavby rýchlostných ciest)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</w:t>
            </w: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tona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:rsidR="00C00136" w:rsidRPr="00924F03" w:rsidRDefault="00C00136" w:rsidP="00702F08">
            <w:pPr>
              <w:pStyle w:val="ListParagraph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Celková dĺžka novovybudovaných ciest v sieti TEN-T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[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km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:rsidR="00C00136" w:rsidRPr="00924F03" w:rsidRDefault="00924F03" w:rsidP="00702F08">
            <w:pPr>
              <w:pStyle w:val="ListParagraph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Ce</w:t>
            </w:r>
            <w:r w:rsidR="00C00136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lková dĺžka novovybudovaných ciest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</w:t>
            </w: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km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:rsidR="00C00136" w:rsidRPr="00924F03" w:rsidRDefault="00C00136" w:rsidP="00702F08">
            <w:pPr>
              <w:pStyle w:val="ListParagraph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Celková dĺžka novovybudovaných privádzačov k rýchlostným cestám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km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:rsidR="00C00136" w:rsidRPr="00924F03" w:rsidRDefault="00C00136" w:rsidP="00702F08">
            <w:pPr>
              <w:pStyle w:val="ListParagraph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Celková dĺžka novovybudovaných privádzačov k rýchlostným cestám na sieti TEN-T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[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km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:rsidR="00C00136" w:rsidRPr="00924F03" w:rsidRDefault="00C00136" w:rsidP="00702F08">
            <w:pPr>
              <w:pStyle w:val="ListParagraph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Celková dĺžka vybudovaných, alebo zmodernizovaných zariadení v oblasti bezpečnosti dopravy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km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</w:p>
          <w:p w:rsidR="00C00136" w:rsidRPr="00924F03" w:rsidRDefault="00C00136" w:rsidP="00702F08">
            <w:pPr>
              <w:pStyle w:val="ListParagraph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Počet vybudovaných jazdných pruhov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[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:rsidR="00C00136" w:rsidRPr="00924F03" w:rsidRDefault="00C00136" w:rsidP="00702F08">
            <w:pPr>
              <w:pStyle w:val="ListParagraph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Počet vybudovaných mostov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</w:p>
          <w:p w:rsidR="00C00136" w:rsidRPr="00924F03" w:rsidRDefault="00C00136" w:rsidP="00702F08">
            <w:pPr>
              <w:pStyle w:val="ListParagraph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Počet zmodernizovaných mostov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</w:p>
          <w:p w:rsidR="00C00136" w:rsidRPr="00924F03" w:rsidRDefault="00C00136" w:rsidP="00702F08">
            <w:pPr>
              <w:pStyle w:val="ListParagraph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Celková dĺžka vybudovaných tunelov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km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</w:p>
          <w:p w:rsidR="00C00136" w:rsidRPr="00924F03" w:rsidRDefault="00C00136" w:rsidP="00702F08">
            <w:pPr>
              <w:pStyle w:val="ListParagraph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Počet vybudovaných </w:t>
            </w:r>
            <w:proofErr w:type="spellStart"/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ekoduktov</w:t>
            </w:r>
            <w:proofErr w:type="spellEnd"/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</w:p>
          <w:p w:rsidR="00C00136" w:rsidRPr="00924F03" w:rsidRDefault="00C00136" w:rsidP="00702F08">
            <w:pPr>
              <w:pStyle w:val="ListParagraph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Počet vybudovaných križovatiek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 [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</w:p>
          <w:p w:rsidR="00C00136" w:rsidRPr="00924F03" w:rsidRDefault="00C00136" w:rsidP="00702F08">
            <w:pPr>
              <w:pStyle w:val="ListParagraph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Počet zmodernizovaných križovatiek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[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</w:p>
          <w:p w:rsidR="00C00136" w:rsidRPr="00924F03" w:rsidRDefault="00C00136" w:rsidP="00702F08">
            <w:pPr>
              <w:pStyle w:val="ListParagraph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Počet zavedených prvkov inteligentných dopravných systémov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</w:p>
          <w:p w:rsidR="00924F03" w:rsidRDefault="00C00136" w:rsidP="00702F08">
            <w:pPr>
              <w:pStyle w:val="ListParagraph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Počet nových alebo technicky zhodnotených </w:t>
            </w: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lastRenderedPageBreak/>
              <w:t>zariadení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:rsidR="00C00136" w:rsidRDefault="00C00136" w:rsidP="00702F08">
            <w:pPr>
              <w:pStyle w:val="ListParagraph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FD7741">
              <w:rPr>
                <w:rFonts w:ascii="Arial Narrow" w:hAnsi="Arial Narrow"/>
                <w:color w:val="000000"/>
                <w:sz w:val="20"/>
                <w:lang w:eastAsia="sk-SK"/>
              </w:rPr>
              <w:t>Počet vytvorených pracovných miest (trvalé)</w:t>
            </w:r>
            <w:r w:rsid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[</w:t>
            </w:r>
            <w:r w:rsidR="00924F03">
              <w:rPr>
                <w:rFonts w:ascii="Arial Narrow" w:hAnsi="Arial Narrow"/>
                <w:color w:val="000000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:rsidR="00943484" w:rsidRDefault="00943484" w:rsidP="00943484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</w:p>
          <w:p w:rsidR="00943484" w:rsidRPr="005E4A3E" w:rsidRDefault="00943484" w:rsidP="00943484">
            <w:pPr>
              <w:spacing w:before="40" w:after="40"/>
              <w:rPr>
                <w:rFonts w:ascii="Arial Narrow" w:hAnsi="Arial Narrow"/>
                <w:b/>
                <w:color w:val="000000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 xml:space="preserve">Ďalšie ukazovatele bez </w:t>
            </w:r>
            <w:r w:rsidR="00702F08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 xml:space="preserve">priamej </w:t>
            </w:r>
            <w:r w:rsidRPr="00236795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>relevancie k HP</w:t>
            </w:r>
          </w:p>
          <w:p w:rsidR="00702F08" w:rsidRPr="00933C67" w:rsidRDefault="00702F08" w:rsidP="00702F08">
            <w:pPr>
              <w:pStyle w:val="ListParagraph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33C67">
              <w:rPr>
                <w:rFonts w:ascii="Arial Narrow" w:hAnsi="Arial Narrow"/>
                <w:color w:val="000000"/>
                <w:sz w:val="20"/>
                <w:lang w:eastAsia="sk-SK"/>
              </w:rPr>
              <w:t>Celková suma oprávnených výdavkov po ich certifikácii certifikačným orgánom [EUR]</w:t>
            </w:r>
          </w:p>
          <w:p w:rsidR="00943484" w:rsidRPr="00943484" w:rsidRDefault="00943484" w:rsidP="00702F08">
            <w:pPr>
              <w:pStyle w:val="ListParagraph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43484">
              <w:rPr>
                <w:rFonts w:ascii="Arial Narrow" w:hAnsi="Arial Narrow"/>
                <w:color w:val="000000"/>
                <w:sz w:val="20"/>
                <w:lang w:eastAsia="sk-SK"/>
              </w:rPr>
              <w:t>Úspora času v cestnej doprave na rýchlostných cestách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[min]</w:t>
            </w:r>
          </w:p>
          <w:p w:rsidR="00943484" w:rsidRPr="00943484" w:rsidRDefault="00943484" w:rsidP="00702F08">
            <w:pPr>
              <w:pStyle w:val="ListParagraph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43484">
              <w:rPr>
                <w:rFonts w:ascii="Arial Narrow" w:hAnsi="Arial Narrow"/>
                <w:color w:val="000000"/>
                <w:sz w:val="20"/>
                <w:lang w:eastAsia="sk-SK"/>
              </w:rPr>
              <w:t>Percento fyzického pokroku z celkovej dĺžky novej a/alebo technicky zhodnotenej infraštruktúry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[%]</w:t>
            </w:r>
          </w:p>
          <w:p w:rsidR="00943484" w:rsidRPr="00943484" w:rsidRDefault="00943484" w:rsidP="00702F08">
            <w:pPr>
              <w:pStyle w:val="ListParagraph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43484">
              <w:rPr>
                <w:rFonts w:ascii="Arial Narrow" w:hAnsi="Arial Narrow"/>
                <w:color w:val="000000"/>
                <w:sz w:val="20"/>
                <w:lang w:eastAsia="sk-SK"/>
              </w:rPr>
              <w:t>Počet sprístupnených služieb pre verejnosť v rámci budovania inteligentných dopravných systémov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[ks]</w:t>
            </w:r>
          </w:p>
          <w:p w:rsidR="00943484" w:rsidRPr="00943484" w:rsidRDefault="00943484" w:rsidP="00702F08">
            <w:pPr>
              <w:pStyle w:val="ListParagraph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43484">
              <w:rPr>
                <w:rFonts w:ascii="Arial Narrow" w:hAnsi="Arial Narrow"/>
                <w:color w:val="000000"/>
                <w:sz w:val="20"/>
                <w:lang w:eastAsia="sk-SK"/>
              </w:rPr>
              <w:t>Počet usmrtených osôb v dôsledku dopravnej nehody na rýchlostných cestách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[počet]</w:t>
            </w:r>
          </w:p>
          <w:p w:rsidR="00943484" w:rsidRPr="00943484" w:rsidRDefault="00943484" w:rsidP="00702F08">
            <w:pPr>
              <w:pStyle w:val="ListParagraph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43484">
              <w:rPr>
                <w:rFonts w:ascii="Arial Narrow" w:hAnsi="Arial Narrow"/>
                <w:color w:val="000000"/>
                <w:sz w:val="20"/>
                <w:lang w:eastAsia="sk-SK"/>
              </w:rPr>
              <w:t>Počet realizovaných dokumentácií, analýz, štúdií a správ v súvislosti s prípravou, implementáciou, monitorovaním a hodnotením projektu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[počet]</w:t>
            </w:r>
          </w:p>
          <w:p w:rsidR="00943484" w:rsidRPr="00943484" w:rsidRDefault="00943484" w:rsidP="00702F08">
            <w:pPr>
              <w:pStyle w:val="ListParagraph"/>
              <w:numPr>
                <w:ilvl w:val="0"/>
                <w:numId w:val="46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43484">
              <w:rPr>
                <w:rFonts w:ascii="Arial Narrow" w:hAnsi="Arial Narrow"/>
                <w:color w:val="000000"/>
                <w:sz w:val="20"/>
                <w:lang w:eastAsia="sk-SK"/>
              </w:rPr>
              <w:t>Počet vytvorených pracovných miest (dočasné)</w:t>
            </w:r>
            <w:r w:rsidR="00182F7D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[ks]</w:t>
            </w:r>
          </w:p>
        </w:tc>
      </w:tr>
      <w:tr w:rsidR="00C950F8" w:rsidRPr="00287EEC" w:rsidTr="00042AA5">
        <w:trPr>
          <w:trHeight w:val="835"/>
        </w:trPr>
        <w:tc>
          <w:tcPr>
            <w:tcW w:w="440" w:type="pct"/>
            <w:vMerge/>
            <w:vAlign w:val="center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</w:p>
        </w:tc>
        <w:tc>
          <w:tcPr>
            <w:tcW w:w="479" w:type="pct"/>
            <w:shd w:val="clear" w:color="auto" w:fill="auto"/>
            <w:hideMark/>
          </w:tcPr>
          <w:p w:rsidR="00C00136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IP 7b)</w:t>
            </w:r>
          </w:p>
          <w:p w:rsidR="00C00136" w:rsidRPr="00BC49AA" w:rsidRDefault="00C00136" w:rsidP="00702F08">
            <w:pPr>
              <w:spacing w:before="40" w:after="40"/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</w:pPr>
            <w:r w:rsidRPr="00BC49AA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 xml:space="preserve">Posilnenie regionálnej mobility prepojením sekundárnych a terciárnych uzlov s infraštruktúrou TEN-T vrátane </w:t>
            </w:r>
            <w:proofErr w:type="spellStart"/>
            <w:r w:rsidRPr="00BC49AA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>multimodálnych</w:t>
            </w:r>
            <w:proofErr w:type="spellEnd"/>
            <w:r w:rsidRPr="00BC49AA">
              <w:rPr>
                <w:rFonts w:ascii="Arial Narrow" w:hAnsi="Arial Narrow"/>
                <w:bCs/>
                <w:color w:val="000000"/>
                <w:sz w:val="20"/>
                <w:lang w:eastAsia="sk-SK"/>
              </w:rPr>
              <w:t xml:space="preserve"> uzlov</w:t>
            </w:r>
          </w:p>
        </w:tc>
        <w:tc>
          <w:tcPr>
            <w:tcW w:w="127" w:type="pct"/>
            <w:shd w:val="clear" w:color="auto" w:fill="auto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6</w:t>
            </w:r>
            <w:r w:rsidRPr="00254547"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.</w:t>
            </w: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2</w:t>
            </w:r>
          </w:p>
        </w:tc>
        <w:tc>
          <w:tcPr>
            <w:tcW w:w="531" w:type="pct"/>
            <w:shd w:val="clear" w:color="auto" w:fill="auto"/>
            <w:hideMark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BC49AA">
              <w:rPr>
                <w:rFonts w:ascii="Arial Narrow" w:hAnsi="Arial Narrow"/>
                <w:color w:val="000000"/>
                <w:sz w:val="20"/>
                <w:lang w:eastAsia="sk-SK"/>
              </w:rPr>
              <w:t>Zlepšenie bezpečnosti a dostupnosti cestnej infraštruktúry TEN-T a regionálnej mobility prostredníctvom výstavby a modernizácie ciest I. triedy</w:t>
            </w:r>
          </w:p>
        </w:tc>
        <w:tc>
          <w:tcPr>
            <w:tcW w:w="877" w:type="pct"/>
            <w:shd w:val="clear" w:color="auto" w:fill="auto"/>
          </w:tcPr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a) </w:t>
            </w:r>
            <w:r w:rsidRPr="00BC49AA">
              <w:rPr>
                <w:rFonts w:ascii="Arial Narrow" w:hAnsi="Arial Narrow"/>
                <w:color w:val="000000"/>
                <w:sz w:val="20"/>
                <w:lang w:eastAsia="sk-SK"/>
              </w:rPr>
              <w:t>zvýšenie kapacity ciest I.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triedy na exponovaných úsekoch</w:t>
            </w:r>
          </w:p>
          <w:p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b) </w:t>
            </w:r>
            <w:r w:rsidRPr="00BC49AA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zvýšenie bezpečnosti cestnej 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premávky a zníženie nehodovosti</w:t>
            </w:r>
          </w:p>
          <w:p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c) </w:t>
            </w:r>
            <w:r w:rsidRPr="00BC49AA">
              <w:rPr>
                <w:rFonts w:ascii="Arial Narrow" w:hAnsi="Arial Narrow"/>
                <w:color w:val="000000"/>
                <w:sz w:val="20"/>
                <w:lang w:eastAsia="sk-SK"/>
              </w:rPr>
              <w:t>zníženie negatívnych vplyvov na životné prostredie (zníženie hluku, emisií CO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2</w:t>
            </w:r>
            <w:r w:rsidRPr="00BC49AA">
              <w:rPr>
                <w:rFonts w:ascii="Arial Narrow" w:hAnsi="Arial Narrow"/>
                <w:color w:val="000000"/>
                <w:sz w:val="20"/>
                <w:lang w:eastAsia="sk-SK"/>
              </w:rPr>
              <w:t>, NO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 xml:space="preserve">2 </w:t>
            </w:r>
            <w:r w:rsidRPr="00BC49AA">
              <w:rPr>
                <w:rFonts w:ascii="Arial Narrow" w:hAnsi="Arial Narrow"/>
                <w:color w:val="000000"/>
                <w:sz w:val="20"/>
                <w:lang w:eastAsia="sk-SK"/>
              </w:rPr>
              <w:t>a PM</w:t>
            </w:r>
            <w:r w:rsidRPr="005E2D73">
              <w:rPr>
                <w:rFonts w:ascii="Arial Narrow" w:hAnsi="Arial Narrow"/>
                <w:color w:val="000000"/>
                <w:sz w:val="20"/>
                <w:vertAlign w:val="subscript"/>
                <w:lang w:eastAsia="sk-SK"/>
              </w:rPr>
              <w:t>10</w:t>
            </w:r>
            <w:r w:rsidRPr="00BC49AA">
              <w:rPr>
                <w:rFonts w:ascii="Arial Narrow" w:hAnsi="Arial Narrow"/>
                <w:color w:val="000000"/>
                <w:sz w:val="20"/>
                <w:lang w:eastAsia="sk-SK"/>
              </w:rPr>
              <w:t>, vibrácií, prašnosti a p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od. v intraviláne miest a obcí)</w:t>
            </w:r>
          </w:p>
          <w:p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d) </w:t>
            </w:r>
            <w:r w:rsidRPr="00BC49AA">
              <w:rPr>
                <w:rFonts w:ascii="Arial Narrow" w:hAnsi="Arial Narrow"/>
                <w:color w:val="000000"/>
                <w:sz w:val="20"/>
                <w:lang w:eastAsia="sk-SK"/>
              </w:rPr>
              <w:t>zníženie časových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strát a prevádzkových nákladov</w:t>
            </w:r>
          </w:p>
          <w:p w:rsidR="00C00136" w:rsidRPr="00254547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e) </w:t>
            </w:r>
            <w:r w:rsidRPr="00BC49AA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vytváranie predpokladov pre </w:t>
            </w:r>
            <w:r w:rsidRPr="00BC49AA">
              <w:rPr>
                <w:rFonts w:ascii="Arial Narrow" w:hAnsi="Arial Narrow"/>
                <w:color w:val="000000"/>
                <w:sz w:val="20"/>
                <w:lang w:eastAsia="sk-SK"/>
              </w:rPr>
              <w:lastRenderedPageBreak/>
              <w:t>zvýšenie konkurencieschopnosti regiónov, zlepšenia mobility obyvateľstva a potenciálu rastu zamestnanosti</w:t>
            </w:r>
          </w:p>
        </w:tc>
        <w:tc>
          <w:tcPr>
            <w:tcW w:w="732" w:type="pct"/>
          </w:tcPr>
          <w:p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lastRenderedPageBreak/>
              <w:t>- Výstavba a modernizácia ciest I. triedy</w:t>
            </w:r>
          </w:p>
        </w:tc>
        <w:tc>
          <w:tcPr>
            <w:tcW w:w="344" w:type="pct"/>
          </w:tcPr>
          <w:p w:rsidR="00C00136" w:rsidRDefault="00C00136" w:rsidP="00702F08">
            <w:pPr>
              <w:spacing w:before="40" w:after="40"/>
              <w:jc w:val="center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UR</w:t>
            </w:r>
          </w:p>
          <w:p w:rsidR="00347E0D" w:rsidRDefault="00347E0D" w:rsidP="00702F08">
            <w:pPr>
              <w:spacing w:before="40" w:after="40"/>
              <w:jc w:val="center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RN</w:t>
            </w:r>
          </w:p>
        </w:tc>
        <w:tc>
          <w:tcPr>
            <w:tcW w:w="1471" w:type="pct"/>
          </w:tcPr>
          <w:p w:rsidR="00924F03" w:rsidRPr="00997B5D" w:rsidRDefault="00924F03" w:rsidP="00924F03">
            <w:pPr>
              <w:spacing w:before="40" w:after="40"/>
              <w:rPr>
                <w:rFonts w:ascii="Arial Narrow" w:hAnsi="Arial Narrow"/>
                <w:b/>
                <w:color w:val="000000"/>
                <w:sz w:val="20"/>
                <w:lang w:eastAsia="sk-SK"/>
              </w:rPr>
            </w:pPr>
            <w:r w:rsidRPr="00997B5D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>UR</w:t>
            </w:r>
          </w:p>
          <w:p w:rsidR="00924F03" w:rsidRPr="00924F03" w:rsidRDefault="00924F03" w:rsidP="00702F08">
            <w:pPr>
              <w:pStyle w:val="ListParagraph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Úspora produkcie emisií PM10 (vply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vom výstavby ciest I. triedy)  [</w:t>
            </w: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tona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</w:p>
          <w:p w:rsidR="00924F03" w:rsidRDefault="00924F03" w:rsidP="00702F08">
            <w:pPr>
              <w:pStyle w:val="ListParagraph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Úspora produkcie emisií NO2 (vplyvom výstavby ciest I. triedy) 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</w:t>
            </w: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tona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</w:p>
          <w:p w:rsidR="00182F7D" w:rsidRPr="00182F7D" w:rsidRDefault="00182F7D" w:rsidP="00702F08">
            <w:pPr>
              <w:pStyle w:val="ListParagraph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Úspora produkcie emisií C</w:t>
            </w: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O2 (vplyvom výstavby ciest I. triedy) 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</w:t>
            </w: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tona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</w:p>
          <w:p w:rsidR="00924F03" w:rsidRPr="00924F03" w:rsidRDefault="00924F03" w:rsidP="00702F08">
            <w:pPr>
              <w:pStyle w:val="ListParagraph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Celková dĺžka novovybudovaných ciest 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[</w:t>
            </w: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km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 </w:t>
            </w:r>
          </w:p>
          <w:p w:rsidR="00924F03" w:rsidRPr="00924F03" w:rsidRDefault="00924F03" w:rsidP="00702F08">
            <w:pPr>
              <w:pStyle w:val="ListParagraph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Celková dĺžka rekonštruova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ných alebo zrenovovaných ciest [</w:t>
            </w: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km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</w:p>
          <w:p w:rsidR="00924F03" w:rsidRPr="00924F03" w:rsidRDefault="00924F03" w:rsidP="00702F08">
            <w:pPr>
              <w:pStyle w:val="ListParagraph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Počet odstránených kritických nehodových lokalít a kolízn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ych bodov na cestách I. triedy</w:t>
            </w: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[</w:t>
            </w: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km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</w:p>
          <w:p w:rsidR="00924F03" w:rsidRPr="00924F03" w:rsidRDefault="00924F03" w:rsidP="00702F08">
            <w:pPr>
              <w:pStyle w:val="ListParagraph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Celková dĺžka vybudovaných, alebo </w:t>
            </w: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lastRenderedPageBreak/>
              <w:t>zmodernizovaných zariadení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v oblasti bezpečnosti dopravy </w:t>
            </w: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[</w:t>
            </w: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km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</w:p>
          <w:p w:rsidR="00924F03" w:rsidRPr="00924F03" w:rsidRDefault="00924F03" w:rsidP="00702F08">
            <w:pPr>
              <w:pStyle w:val="ListParagraph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Počet vybudovaných jazdných pruhov 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[</w:t>
            </w: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</w:p>
          <w:p w:rsidR="00924F03" w:rsidRPr="00924F03" w:rsidRDefault="007736E4" w:rsidP="00702F08">
            <w:pPr>
              <w:pStyle w:val="ListParagraph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Počet vybudovaných mostov [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ks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</w:p>
          <w:p w:rsidR="00924F03" w:rsidRPr="00924F03" w:rsidRDefault="00924F03" w:rsidP="00702F08">
            <w:pPr>
              <w:pStyle w:val="ListParagraph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Počet zmodernizovaných mostov 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[</w:t>
            </w: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</w:p>
          <w:p w:rsidR="00924F03" w:rsidRPr="00924F03" w:rsidRDefault="007736E4" w:rsidP="00702F08">
            <w:pPr>
              <w:pStyle w:val="ListParagraph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Počet vybudovaných </w:t>
            </w:r>
            <w:proofErr w:type="spellStart"/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ekoduktov</w:t>
            </w:r>
            <w:proofErr w:type="spellEnd"/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ks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</w:p>
          <w:p w:rsidR="00924F03" w:rsidRPr="00924F03" w:rsidRDefault="007736E4" w:rsidP="00702F08">
            <w:pPr>
              <w:pStyle w:val="ListParagraph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Počet vybudovaných križovatiek 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[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ks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  <w:r w:rsidR="00924F03"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</w:p>
          <w:p w:rsidR="00924F03" w:rsidRPr="00924F03" w:rsidRDefault="00924F03" w:rsidP="00702F08">
            <w:pPr>
              <w:pStyle w:val="ListParagraph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Počet zmodernizovaných križovatiek 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[</w:t>
            </w: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</w:p>
          <w:p w:rsidR="00924F03" w:rsidRPr="00924F03" w:rsidRDefault="00924F03" w:rsidP="00702F08">
            <w:pPr>
              <w:pStyle w:val="ListParagraph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Počet zavedených prvkov intel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igentných dopravných systémov [</w:t>
            </w: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</w:p>
          <w:p w:rsidR="00924F03" w:rsidRPr="00924F03" w:rsidRDefault="00924F03" w:rsidP="00702F08">
            <w:pPr>
              <w:pStyle w:val="ListParagraph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Počet nových alebo tec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hnicky zhodnotených zariadení [</w:t>
            </w: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</w:p>
          <w:p w:rsidR="00924F03" w:rsidRPr="00924F03" w:rsidRDefault="00924F03" w:rsidP="00702F08">
            <w:pPr>
              <w:pStyle w:val="ListParagraph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Počet vybudovaných hraničných priechodov 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[</w:t>
            </w: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ks</w:t>
            </w:r>
            <w:r w:rsidR="007736E4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:rsidR="00C00136" w:rsidRDefault="00C00136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</w:p>
          <w:p w:rsidR="00997B5D" w:rsidRPr="00347E0D" w:rsidRDefault="00997B5D" w:rsidP="00702F08">
            <w:pPr>
              <w:spacing w:before="40" w:after="40"/>
              <w:rPr>
                <w:rFonts w:ascii="Arial Narrow" w:hAnsi="Arial Narrow"/>
                <w:b/>
                <w:color w:val="000000"/>
                <w:sz w:val="20"/>
                <w:lang w:eastAsia="sk-SK"/>
              </w:rPr>
            </w:pPr>
            <w:r w:rsidRPr="00347E0D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>UR, RN</w:t>
            </w:r>
          </w:p>
          <w:p w:rsidR="00347E0D" w:rsidRDefault="00347E0D" w:rsidP="00702F08">
            <w:pPr>
              <w:pStyle w:val="ListParagraph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Počet nových a/alebo technicky zhodnotených objektov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cezhraničnej infraštruktúry </w:t>
            </w: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="00E9021F">
              <w:rPr>
                <w:rFonts w:ascii="Arial Narrow" w:hAnsi="Arial Narrow"/>
                <w:color w:val="000000"/>
                <w:sz w:val="20"/>
                <w:lang w:eastAsia="sk-SK"/>
              </w:rPr>
              <w:t>[</w:t>
            </w:r>
            <w:r w:rsidRPr="00924F03">
              <w:rPr>
                <w:rFonts w:ascii="Arial Narrow" w:hAnsi="Arial Narrow"/>
                <w:color w:val="000000"/>
                <w:sz w:val="20"/>
                <w:lang w:eastAsia="sk-SK"/>
              </w:rPr>
              <w:t>ks</w:t>
            </w:r>
            <w:r w:rsidR="00E9021F">
              <w:rPr>
                <w:rFonts w:ascii="Arial Narrow" w:hAnsi="Arial Narrow"/>
                <w:color w:val="000000"/>
                <w:sz w:val="20"/>
                <w:lang w:eastAsia="sk-SK"/>
              </w:rPr>
              <w:t>]</w:t>
            </w:r>
          </w:p>
          <w:p w:rsidR="000C486E" w:rsidRDefault="000C486E" w:rsidP="000C486E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</w:p>
          <w:p w:rsidR="00182F7D" w:rsidRPr="00182F7D" w:rsidRDefault="00182F7D" w:rsidP="000C486E">
            <w:pPr>
              <w:spacing w:before="40" w:after="40"/>
              <w:rPr>
                <w:rFonts w:ascii="Arial Narrow" w:hAnsi="Arial Narrow"/>
                <w:b/>
                <w:color w:val="000000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 xml:space="preserve">Ďalšie ukazovatele bez </w:t>
            </w:r>
            <w:r w:rsidR="00702F08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 xml:space="preserve">priamej </w:t>
            </w:r>
            <w:r w:rsidRPr="00236795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>relevancie k HP</w:t>
            </w:r>
          </w:p>
          <w:p w:rsidR="00702F08" w:rsidRPr="00933C67" w:rsidRDefault="00702F08" w:rsidP="00702F08">
            <w:pPr>
              <w:pStyle w:val="ListParagraph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933C67">
              <w:rPr>
                <w:rFonts w:ascii="Arial Narrow" w:hAnsi="Arial Narrow"/>
                <w:color w:val="000000"/>
                <w:sz w:val="20"/>
                <w:lang w:eastAsia="sk-SK"/>
              </w:rPr>
              <w:t>Celková suma oprávnených výdavkov po ich certifikácii certifikačným orgánom [EUR]</w:t>
            </w:r>
          </w:p>
          <w:p w:rsidR="000C486E" w:rsidRPr="000C486E" w:rsidRDefault="000C486E" w:rsidP="00702F08">
            <w:pPr>
              <w:pStyle w:val="ListParagraph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0C486E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Úspora času v cestnej doprave na cestách I. triedy </w:t>
            </w:r>
            <w:r w:rsidR="004178AA">
              <w:rPr>
                <w:rFonts w:ascii="Arial Narrow" w:hAnsi="Arial Narrow"/>
                <w:color w:val="000000"/>
                <w:sz w:val="20"/>
                <w:lang w:eastAsia="sk-SK"/>
              </w:rPr>
              <w:t>[km]</w:t>
            </w:r>
          </w:p>
          <w:p w:rsidR="000C486E" w:rsidRPr="000C486E" w:rsidRDefault="000C486E" w:rsidP="00702F08">
            <w:pPr>
              <w:pStyle w:val="ListParagraph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0C486E">
              <w:rPr>
                <w:rFonts w:ascii="Arial Narrow" w:hAnsi="Arial Narrow"/>
                <w:color w:val="000000"/>
                <w:sz w:val="20"/>
                <w:lang w:eastAsia="sk-SK"/>
              </w:rPr>
              <w:t>Percento fyzického pokroku z celkovej dĺžky novej a/alebo technicky zhodnotenej infraštruktúry</w:t>
            </w:r>
            <w:r w:rsidR="004178AA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 [%]</w:t>
            </w:r>
          </w:p>
          <w:p w:rsidR="000C486E" w:rsidRPr="000C486E" w:rsidRDefault="000C486E" w:rsidP="00702F08">
            <w:pPr>
              <w:pStyle w:val="ListParagraph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0C486E">
              <w:rPr>
                <w:rFonts w:ascii="Arial Narrow" w:hAnsi="Arial Narrow"/>
                <w:color w:val="000000"/>
                <w:sz w:val="20"/>
                <w:lang w:eastAsia="sk-SK"/>
              </w:rPr>
              <w:t>Počet sprístupnených služieb pre verejnosť v rámci budovania inteligentných dopravných systémov</w:t>
            </w:r>
            <w:r w:rsidR="004178AA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[ks]</w:t>
            </w:r>
          </w:p>
          <w:p w:rsidR="000C486E" w:rsidRPr="000C486E" w:rsidRDefault="000C486E" w:rsidP="00702F08">
            <w:pPr>
              <w:pStyle w:val="ListParagraph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0C486E">
              <w:rPr>
                <w:rFonts w:ascii="Arial Narrow" w:hAnsi="Arial Narrow"/>
                <w:color w:val="000000"/>
                <w:sz w:val="20"/>
                <w:lang w:eastAsia="sk-SK"/>
              </w:rPr>
              <w:t>Počet usmrtených osôb v dôsledku dopravnej nehody na cestách I. triedy</w:t>
            </w:r>
            <w:r w:rsidR="004178AA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[ks]</w:t>
            </w:r>
          </w:p>
          <w:p w:rsidR="000C486E" w:rsidRPr="000C486E" w:rsidRDefault="000C486E" w:rsidP="00702F08">
            <w:pPr>
              <w:pStyle w:val="ListParagraph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0C486E">
              <w:rPr>
                <w:rFonts w:ascii="Arial Narrow" w:hAnsi="Arial Narrow"/>
                <w:color w:val="000000"/>
                <w:sz w:val="20"/>
                <w:lang w:eastAsia="sk-SK"/>
              </w:rPr>
              <w:t>Počet realizovaných dokumentácií, analýz, štúdií a správ v súvislosti s prípravou, implementáciou, monitorovaním a hodnotením projektu</w:t>
            </w:r>
            <w:r w:rsidR="004178AA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[ks]</w:t>
            </w:r>
          </w:p>
          <w:p w:rsidR="000C486E" w:rsidRDefault="000C486E" w:rsidP="00702F08">
            <w:pPr>
              <w:pStyle w:val="ListParagraph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0C486E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Počet vytvorených pracovných miest </w:t>
            </w:r>
            <w:r w:rsidRPr="000C486E">
              <w:rPr>
                <w:rFonts w:ascii="Arial Narrow" w:hAnsi="Arial Narrow"/>
                <w:color w:val="000000"/>
                <w:sz w:val="20"/>
                <w:lang w:eastAsia="sk-SK"/>
              </w:rPr>
              <w:lastRenderedPageBreak/>
              <w:t>(dočasné)</w:t>
            </w:r>
            <w:r w:rsidR="004178AA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[ks]</w:t>
            </w:r>
          </w:p>
          <w:p w:rsidR="00933C67" w:rsidRPr="000C486E" w:rsidRDefault="00933C67" w:rsidP="00933C67">
            <w:pPr>
              <w:pStyle w:val="ListParagraph"/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</w:p>
        </w:tc>
      </w:tr>
      <w:tr w:rsidR="005D1ADC" w:rsidRPr="00287EEC" w:rsidTr="00042AA5">
        <w:trPr>
          <w:trHeight w:val="416"/>
        </w:trPr>
        <w:tc>
          <w:tcPr>
            <w:tcW w:w="440" w:type="pct"/>
            <w:vMerge w:val="restart"/>
          </w:tcPr>
          <w:p w:rsidR="005D1ADC" w:rsidRPr="00254547" w:rsidRDefault="005D1ADC" w:rsidP="005D1ADC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lastRenderedPageBreak/>
              <w:t>PO 8</w:t>
            </w:r>
          </w:p>
        </w:tc>
        <w:tc>
          <w:tcPr>
            <w:tcW w:w="479" w:type="pct"/>
            <w:shd w:val="clear" w:color="auto" w:fill="auto"/>
          </w:tcPr>
          <w:p w:rsidR="005D1ADC" w:rsidRDefault="00354B40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N/A</w:t>
            </w:r>
          </w:p>
        </w:tc>
        <w:tc>
          <w:tcPr>
            <w:tcW w:w="127" w:type="pct"/>
            <w:shd w:val="clear" w:color="auto" w:fill="auto"/>
          </w:tcPr>
          <w:p w:rsidR="005D1ADC" w:rsidRDefault="005D1ADC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8.1</w:t>
            </w:r>
          </w:p>
        </w:tc>
        <w:tc>
          <w:tcPr>
            <w:tcW w:w="531" w:type="pct"/>
            <w:shd w:val="clear" w:color="auto" w:fill="auto"/>
          </w:tcPr>
          <w:p w:rsidR="005D1ADC" w:rsidRPr="00BC49AA" w:rsidRDefault="005D1ADC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Podpora efektívnej implementácie OPII</w:t>
            </w:r>
          </w:p>
        </w:tc>
        <w:tc>
          <w:tcPr>
            <w:tcW w:w="877" w:type="pct"/>
            <w:shd w:val="clear" w:color="auto" w:fill="auto"/>
          </w:tcPr>
          <w:p w:rsidR="005D1ADC" w:rsidRPr="005D1ADC" w:rsidRDefault="005D1ADC" w:rsidP="005D1ADC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a</w:t>
            </w:r>
            <w:r>
              <w:rPr>
                <w:rFonts w:ascii="Arial Narrow" w:hAnsi="Arial Narrow"/>
                <w:color w:val="000000"/>
                <w:sz w:val="20"/>
                <w:lang w:val="en-US" w:eastAsia="sk-SK"/>
              </w:rPr>
              <w:t xml:space="preserve">) </w:t>
            </w: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>stabilizácia a vzdelávanie administratívnych kapacít,</w:t>
            </w:r>
          </w:p>
          <w:p w:rsidR="005D1ADC" w:rsidRPr="005D1ADC" w:rsidRDefault="005D1ADC" w:rsidP="005D1ADC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b)</w:t>
            </w: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zabezpečenie technického vybavenia a technologickej podpory útvarov zapojených</w:t>
            </w:r>
          </w:p>
          <w:p w:rsidR="005D1ADC" w:rsidRPr="005D1ADC" w:rsidRDefault="005D1ADC" w:rsidP="005D1ADC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>do implementácie OPII,</w:t>
            </w:r>
          </w:p>
          <w:p w:rsidR="005D1ADC" w:rsidRDefault="005D1ADC" w:rsidP="005D1ADC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c)</w:t>
            </w: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podpora implementácie OPII prostredníctvom sieťovania a využitia externých kapacít.</w:t>
            </w:r>
          </w:p>
        </w:tc>
        <w:tc>
          <w:tcPr>
            <w:tcW w:w="732" w:type="pct"/>
          </w:tcPr>
          <w:p w:rsidR="005D1ADC" w:rsidRDefault="005D1ADC" w:rsidP="005D1ADC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- </w:t>
            </w: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>Refundácia miezd administratívnych kapacít za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pojených do implementácie OPII,</w:t>
            </w:r>
          </w:p>
          <w:p w:rsidR="005D1ADC" w:rsidRPr="005D1ADC" w:rsidRDefault="005D1ADC" w:rsidP="005D1ADC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- </w:t>
            </w: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>Zvyšovanie odborných a jazykových zručností administratívnych kapacít zapojených</w:t>
            </w:r>
          </w:p>
          <w:p w:rsidR="005D1ADC" w:rsidRPr="005D1ADC" w:rsidRDefault="005D1ADC" w:rsidP="005D1ADC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>do implementácie OPII.</w:t>
            </w:r>
          </w:p>
          <w:p w:rsidR="005D1ADC" w:rsidRPr="005D1ADC" w:rsidRDefault="005D1ADC" w:rsidP="005D1ADC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Zabezpečenie technického vybavenia a technologickej podpory útvarov zapojených</w:t>
            </w:r>
          </w:p>
          <w:p w:rsidR="005D1ADC" w:rsidRPr="005D1ADC" w:rsidRDefault="005D1ADC" w:rsidP="005D1ADC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>do implementácie OPII</w:t>
            </w:r>
          </w:p>
          <w:p w:rsidR="005D1ADC" w:rsidRPr="005D1ADC" w:rsidRDefault="005D1ADC" w:rsidP="005D1ADC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-</w:t>
            </w: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Zabezpečenie výmeny informácií na úrovni útvarov a organizácií zapojených do implementácie</w:t>
            </w:r>
          </w:p>
          <w:p w:rsidR="005D1ADC" w:rsidRDefault="005D1ADC" w:rsidP="005D1ADC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>OPII, problematiky fondov EÚ a problematiky v oblasti dop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ravy a informačnej spoločnosti,</w:t>
            </w:r>
          </w:p>
          <w:p w:rsidR="005D1ADC" w:rsidRDefault="005D1ADC" w:rsidP="005D1ADC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- </w:t>
            </w: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Externá podpora implementácie OPII.</w:t>
            </w:r>
          </w:p>
        </w:tc>
        <w:tc>
          <w:tcPr>
            <w:tcW w:w="344" w:type="pct"/>
          </w:tcPr>
          <w:p w:rsidR="005D1ADC" w:rsidRDefault="005D1ADC" w:rsidP="00702F08">
            <w:pPr>
              <w:spacing w:before="40" w:after="40"/>
              <w:jc w:val="center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N/A</w:t>
            </w:r>
          </w:p>
        </w:tc>
        <w:tc>
          <w:tcPr>
            <w:tcW w:w="1471" w:type="pct"/>
          </w:tcPr>
          <w:p w:rsidR="005D1ADC" w:rsidRPr="00182F7D" w:rsidRDefault="005D1ADC" w:rsidP="005D1ADC">
            <w:pPr>
              <w:spacing w:before="40" w:after="40"/>
              <w:rPr>
                <w:rFonts w:ascii="Arial Narrow" w:hAnsi="Arial Narrow"/>
                <w:b/>
                <w:color w:val="000000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 xml:space="preserve">Ďalšie ukazovatele bez </w:t>
            </w:r>
            <w:r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 xml:space="preserve">priamej </w:t>
            </w:r>
            <w:r w:rsidRPr="00236795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>relevancie k HP</w:t>
            </w:r>
          </w:p>
          <w:p w:rsidR="00F67A11" w:rsidRPr="00F67A11" w:rsidRDefault="00F67A11" w:rsidP="00F67A11">
            <w:pPr>
              <w:pStyle w:val="ListParagraph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F67A11">
              <w:rPr>
                <w:rFonts w:ascii="Arial Narrow" w:hAnsi="Arial Narrow"/>
                <w:color w:val="000000"/>
                <w:sz w:val="20"/>
                <w:lang w:eastAsia="sk-SK"/>
              </w:rPr>
              <w:t>Miera fluktuácie administratívnych kapacít</w:t>
            </w:r>
            <w:r w:rsidR="00933C67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[%]</w:t>
            </w:r>
          </w:p>
          <w:p w:rsidR="00F67A11" w:rsidRPr="00F67A11" w:rsidRDefault="00F67A11" w:rsidP="00F67A11">
            <w:pPr>
              <w:pStyle w:val="ListParagraph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F67A11">
              <w:rPr>
                <w:rFonts w:ascii="Arial Narrow" w:hAnsi="Arial Narrow"/>
                <w:color w:val="000000"/>
                <w:sz w:val="20"/>
                <w:lang w:eastAsia="sk-SK"/>
              </w:rPr>
              <w:t>Počet administratívnych kapacít financovaných z TP / Počet administratívnych kapacít financovaných z technickej pomoci</w:t>
            </w:r>
            <w:r w:rsidR="00933C67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[počet]</w:t>
            </w:r>
          </w:p>
          <w:p w:rsidR="00F67A11" w:rsidRPr="00F67A11" w:rsidRDefault="00F67A11" w:rsidP="00F67A11">
            <w:pPr>
              <w:pStyle w:val="ListParagraph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F67A11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Počet absolvovaných školení, kurzov, seminárov v priemere na 1 zamestnanca </w:t>
            </w:r>
            <w:r w:rsidR="00933C67">
              <w:rPr>
                <w:rFonts w:ascii="Arial Narrow" w:hAnsi="Arial Narrow"/>
                <w:color w:val="000000"/>
                <w:sz w:val="20"/>
                <w:lang w:eastAsia="sk-SK"/>
              </w:rPr>
              <w:t>[počet]</w:t>
            </w:r>
          </w:p>
          <w:p w:rsidR="00F67A11" w:rsidRPr="00F67A11" w:rsidRDefault="00F67A11" w:rsidP="00F67A11">
            <w:pPr>
              <w:pStyle w:val="ListParagraph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F67A11">
              <w:rPr>
                <w:rFonts w:ascii="Arial Narrow" w:hAnsi="Arial Narrow"/>
                <w:color w:val="000000"/>
                <w:sz w:val="20"/>
                <w:lang w:eastAsia="sk-SK"/>
              </w:rPr>
              <w:t>Počet koordinačných porád, konferencií seminárov súvisiacich s</w:t>
            </w:r>
            <w:r w:rsidR="00933C67">
              <w:rPr>
                <w:rFonts w:ascii="Arial Narrow" w:hAnsi="Arial Narrow"/>
                <w:color w:val="000000"/>
                <w:sz w:val="20"/>
                <w:lang w:eastAsia="sk-SK"/>
              </w:rPr>
              <w:t> </w:t>
            </w:r>
            <w:r w:rsidRPr="00F67A11">
              <w:rPr>
                <w:rFonts w:ascii="Arial Narrow" w:hAnsi="Arial Narrow"/>
                <w:color w:val="000000"/>
                <w:sz w:val="20"/>
                <w:lang w:eastAsia="sk-SK"/>
              </w:rPr>
              <w:t>OP</w:t>
            </w:r>
            <w:r w:rsidR="00933C67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[počet]</w:t>
            </w:r>
          </w:p>
          <w:p w:rsidR="00F67A11" w:rsidRPr="00F67A11" w:rsidRDefault="00F67A11" w:rsidP="00F67A11">
            <w:pPr>
              <w:pStyle w:val="ListParagraph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F67A11">
              <w:rPr>
                <w:rFonts w:ascii="Arial Narrow" w:hAnsi="Arial Narrow"/>
                <w:color w:val="000000"/>
                <w:sz w:val="20"/>
                <w:lang w:eastAsia="sk-SK"/>
              </w:rPr>
              <w:t>Podiel administratívnych kapacít vybavených materiálno-technickým vybavením z TP / Podiel pracovníkov vybavených materiálno-technickým zabezpečením</w:t>
            </w:r>
            <w:r w:rsidR="00933C67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[%]</w:t>
            </w:r>
          </w:p>
          <w:p w:rsidR="00F67A11" w:rsidRPr="00F67A11" w:rsidRDefault="00F67A11" w:rsidP="00F67A11">
            <w:pPr>
              <w:pStyle w:val="ListParagraph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F67A11">
              <w:rPr>
                <w:rFonts w:ascii="Arial Narrow" w:hAnsi="Arial Narrow"/>
                <w:color w:val="000000"/>
                <w:sz w:val="20"/>
                <w:lang w:eastAsia="sk-SK"/>
              </w:rPr>
              <w:t>Počet zrealizovaných hodnotení, analýz a</w:t>
            </w:r>
            <w:r w:rsidR="00933C67">
              <w:rPr>
                <w:rFonts w:ascii="Arial Narrow" w:hAnsi="Arial Narrow"/>
                <w:color w:val="000000"/>
                <w:sz w:val="20"/>
                <w:lang w:eastAsia="sk-SK"/>
              </w:rPr>
              <w:t> </w:t>
            </w:r>
            <w:r w:rsidRPr="00F67A11">
              <w:rPr>
                <w:rFonts w:ascii="Arial Narrow" w:hAnsi="Arial Narrow"/>
                <w:color w:val="000000"/>
                <w:sz w:val="20"/>
                <w:lang w:eastAsia="sk-SK"/>
              </w:rPr>
              <w:t>štúdií</w:t>
            </w:r>
            <w:r w:rsidR="00933C67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[počet]</w:t>
            </w:r>
          </w:p>
          <w:p w:rsidR="00F67A11" w:rsidRPr="00F67A11" w:rsidRDefault="00F67A11" w:rsidP="00F67A11">
            <w:pPr>
              <w:pStyle w:val="ListParagraph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F67A11">
              <w:rPr>
                <w:rFonts w:ascii="Arial Narrow" w:hAnsi="Arial Narrow"/>
                <w:color w:val="000000"/>
                <w:sz w:val="20"/>
                <w:lang w:eastAsia="sk-SK"/>
              </w:rPr>
              <w:t>Počet zrealizovaných školení, kurzov, seminárov a iných vzdelávacích aktivít</w:t>
            </w:r>
            <w:r w:rsidR="00933C67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[počet]</w:t>
            </w:r>
          </w:p>
          <w:p w:rsidR="00F67A11" w:rsidRPr="00F67A11" w:rsidRDefault="00F67A11" w:rsidP="00F67A11">
            <w:pPr>
              <w:pStyle w:val="ListParagraph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F67A11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Miera AK zapojených do </w:t>
            </w:r>
            <w:proofErr w:type="spellStart"/>
            <w:r w:rsidRPr="00F67A11">
              <w:rPr>
                <w:rFonts w:ascii="Arial Narrow" w:hAnsi="Arial Narrow"/>
                <w:color w:val="000000"/>
                <w:sz w:val="20"/>
                <w:lang w:eastAsia="sk-SK"/>
              </w:rPr>
              <w:t>vzdelávacich</w:t>
            </w:r>
            <w:proofErr w:type="spellEnd"/>
            <w:r w:rsidRPr="00F67A11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aktivít</w:t>
            </w:r>
            <w:r w:rsidR="00933C67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[%]</w:t>
            </w:r>
          </w:p>
          <w:p w:rsidR="00F67A11" w:rsidRPr="00F67A11" w:rsidRDefault="00F67A11" w:rsidP="00F67A11">
            <w:pPr>
              <w:pStyle w:val="ListParagraph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F67A11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Počet nových IKT zariadení </w:t>
            </w:r>
            <w:r w:rsidR="00933C67">
              <w:rPr>
                <w:rFonts w:ascii="Arial Narrow" w:hAnsi="Arial Narrow"/>
                <w:color w:val="000000"/>
                <w:sz w:val="20"/>
                <w:lang w:eastAsia="sk-SK"/>
              </w:rPr>
              <w:t>[počet]</w:t>
            </w:r>
          </w:p>
          <w:p w:rsidR="00F67A11" w:rsidRPr="00F67A11" w:rsidRDefault="00F67A11" w:rsidP="00F67A11">
            <w:pPr>
              <w:pStyle w:val="ListParagraph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F67A11">
              <w:rPr>
                <w:rFonts w:ascii="Arial Narrow" w:hAnsi="Arial Narrow"/>
                <w:color w:val="000000"/>
                <w:sz w:val="20"/>
                <w:lang w:eastAsia="sk-SK"/>
              </w:rPr>
              <w:t>Podiel AK využívajúcich nové IKT zariadenia</w:t>
            </w:r>
            <w:r w:rsidR="00933C67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[%]</w:t>
            </w:r>
          </w:p>
          <w:p w:rsidR="00F67A11" w:rsidRPr="00F67A11" w:rsidRDefault="00F67A11" w:rsidP="00F67A11">
            <w:pPr>
              <w:pStyle w:val="ListParagraph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F67A11">
              <w:rPr>
                <w:rFonts w:ascii="Arial Narrow" w:hAnsi="Arial Narrow"/>
                <w:color w:val="000000"/>
                <w:sz w:val="20"/>
                <w:lang w:eastAsia="sk-SK"/>
              </w:rPr>
              <w:t>Podiel AK využívajúce nové materiálno-technické vybavenie</w:t>
            </w:r>
            <w:r w:rsidR="00933C67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[%]</w:t>
            </w:r>
          </w:p>
          <w:p w:rsidR="00F67A11" w:rsidRPr="00F67A11" w:rsidRDefault="00F67A11" w:rsidP="00F67A11">
            <w:pPr>
              <w:pStyle w:val="ListParagraph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F67A11">
              <w:rPr>
                <w:rFonts w:ascii="Arial Narrow" w:hAnsi="Arial Narrow"/>
                <w:color w:val="000000"/>
                <w:sz w:val="20"/>
                <w:lang w:eastAsia="sk-SK"/>
              </w:rPr>
              <w:t>Počet preložených dokumentov do cudzieho jazyka</w:t>
            </w:r>
            <w:r w:rsidR="00933C67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[počet]</w:t>
            </w:r>
          </w:p>
          <w:p w:rsidR="00F67A11" w:rsidRPr="00F67A11" w:rsidRDefault="00F67A11" w:rsidP="00F67A11">
            <w:pPr>
              <w:pStyle w:val="ListParagraph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F67A11">
              <w:rPr>
                <w:rFonts w:ascii="Arial Narrow" w:hAnsi="Arial Narrow"/>
                <w:color w:val="000000"/>
                <w:sz w:val="20"/>
                <w:lang w:eastAsia="sk-SK"/>
              </w:rPr>
              <w:t>Počet rokovaní s využitím tlmočníckych služieb</w:t>
            </w:r>
            <w:r w:rsidR="00933C67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[počet]</w:t>
            </w:r>
          </w:p>
          <w:p w:rsidR="00F67A11" w:rsidRPr="00F67A11" w:rsidRDefault="00F67A11" w:rsidP="00F67A11">
            <w:pPr>
              <w:pStyle w:val="ListParagraph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F67A11">
              <w:rPr>
                <w:rFonts w:ascii="Arial Narrow" w:hAnsi="Arial Narrow"/>
                <w:color w:val="000000"/>
                <w:sz w:val="20"/>
                <w:lang w:eastAsia="sk-SK"/>
              </w:rPr>
              <w:t>Počet rokovaní s využitím zvukovej tlmočníckej techniky</w:t>
            </w:r>
            <w:r w:rsidR="00933C67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[počet]</w:t>
            </w:r>
          </w:p>
          <w:p w:rsidR="00F67A11" w:rsidRPr="00F67A11" w:rsidRDefault="00F67A11" w:rsidP="00F67A11">
            <w:pPr>
              <w:pStyle w:val="ListParagraph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F67A11">
              <w:rPr>
                <w:rFonts w:ascii="Arial Narrow" w:hAnsi="Arial Narrow"/>
                <w:color w:val="000000"/>
                <w:sz w:val="20"/>
                <w:lang w:eastAsia="sk-SK"/>
              </w:rPr>
              <w:t>Počet zrealizovaných pracovných ciest</w:t>
            </w:r>
            <w:r w:rsidR="00933C67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[počet]</w:t>
            </w:r>
            <w:r w:rsidRPr="00F67A11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</w:p>
          <w:p w:rsidR="00F67A11" w:rsidRPr="00F67A11" w:rsidRDefault="00F67A11" w:rsidP="00F67A11">
            <w:pPr>
              <w:pStyle w:val="ListParagraph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F67A11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Počet poskytnutých služieb (napr. </w:t>
            </w:r>
            <w:proofErr w:type="spellStart"/>
            <w:r w:rsidRPr="00F67A11">
              <w:rPr>
                <w:rFonts w:ascii="Arial Narrow" w:hAnsi="Arial Narrow"/>
                <w:color w:val="000000"/>
                <w:sz w:val="20"/>
                <w:lang w:eastAsia="sk-SK"/>
              </w:rPr>
              <w:lastRenderedPageBreak/>
              <w:t>videokonferenčné</w:t>
            </w:r>
            <w:proofErr w:type="spellEnd"/>
            <w:r w:rsidRPr="00F67A11">
              <w:rPr>
                <w:rFonts w:ascii="Arial Narrow" w:hAnsi="Arial Narrow"/>
                <w:color w:val="000000"/>
                <w:sz w:val="20"/>
                <w:lang w:eastAsia="sk-SK"/>
              </w:rPr>
              <w:t>, reprografické) v súvislosti s prípravou, implementáciou, monitorovaním a hodnotením OP</w:t>
            </w:r>
            <w:r w:rsidR="00933C67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[počet]</w:t>
            </w:r>
          </w:p>
          <w:p w:rsidR="00F67A11" w:rsidRPr="00F67A11" w:rsidRDefault="00F67A11" w:rsidP="00F67A11">
            <w:pPr>
              <w:pStyle w:val="ListParagraph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F67A11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Počet absolvovaných školení, kurzov, seminárov v priemere na 1 zamestnanca </w:t>
            </w:r>
            <w:r w:rsidR="00933C67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[počet]</w:t>
            </w:r>
          </w:p>
          <w:p w:rsidR="00F67A11" w:rsidRPr="00F67A11" w:rsidRDefault="00F67A11" w:rsidP="00F67A11">
            <w:pPr>
              <w:pStyle w:val="ListParagraph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F67A11">
              <w:rPr>
                <w:rFonts w:ascii="Arial Narrow" w:hAnsi="Arial Narrow"/>
                <w:color w:val="000000"/>
                <w:sz w:val="20"/>
                <w:lang w:eastAsia="sk-SK"/>
              </w:rPr>
              <w:t>Počet koordinačných porád, konferencií seminárov súvisiacich s</w:t>
            </w:r>
            <w:r w:rsidR="00933C67">
              <w:rPr>
                <w:rFonts w:ascii="Arial Narrow" w:hAnsi="Arial Narrow"/>
                <w:color w:val="000000"/>
                <w:sz w:val="20"/>
                <w:lang w:eastAsia="sk-SK"/>
              </w:rPr>
              <w:t> </w:t>
            </w:r>
            <w:r w:rsidRPr="00F67A11">
              <w:rPr>
                <w:rFonts w:ascii="Arial Narrow" w:hAnsi="Arial Narrow"/>
                <w:color w:val="000000"/>
                <w:sz w:val="20"/>
                <w:lang w:eastAsia="sk-SK"/>
              </w:rPr>
              <w:t>OP</w:t>
            </w:r>
            <w:r w:rsidR="00933C67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[počet]</w:t>
            </w:r>
          </w:p>
          <w:p w:rsidR="00F67A11" w:rsidRPr="00F67A11" w:rsidRDefault="00F67A11" w:rsidP="00F67A11">
            <w:pPr>
              <w:pStyle w:val="ListParagraph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F67A11">
              <w:rPr>
                <w:rFonts w:ascii="Arial Narrow" w:hAnsi="Arial Narrow"/>
                <w:color w:val="000000"/>
                <w:sz w:val="20"/>
                <w:lang w:eastAsia="sk-SK"/>
              </w:rPr>
              <w:t>Podiel administratívnych kapacít vybavených materiálno-technickým vybavením z</w:t>
            </w:r>
            <w:r w:rsidR="00933C67">
              <w:rPr>
                <w:rFonts w:ascii="Arial Narrow" w:hAnsi="Arial Narrow"/>
                <w:color w:val="000000"/>
                <w:sz w:val="20"/>
                <w:lang w:eastAsia="sk-SK"/>
              </w:rPr>
              <w:t> </w:t>
            </w:r>
            <w:r w:rsidRPr="00F67A11">
              <w:rPr>
                <w:rFonts w:ascii="Arial Narrow" w:hAnsi="Arial Narrow"/>
                <w:color w:val="000000"/>
                <w:sz w:val="20"/>
                <w:lang w:eastAsia="sk-SK"/>
              </w:rPr>
              <w:t>TP</w:t>
            </w:r>
            <w:r w:rsidR="00933C67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[%]</w:t>
            </w:r>
          </w:p>
          <w:p w:rsidR="005D1ADC" w:rsidRPr="00F67A11" w:rsidRDefault="00F67A11" w:rsidP="00F67A11">
            <w:pPr>
              <w:pStyle w:val="ListParagraph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F67A11">
              <w:rPr>
                <w:rFonts w:ascii="Arial Narrow" w:hAnsi="Arial Narrow"/>
                <w:color w:val="000000"/>
                <w:sz w:val="20"/>
                <w:lang w:eastAsia="sk-SK"/>
              </w:rPr>
              <w:t>Počet zrealizovaných hodnotení, analýz a</w:t>
            </w:r>
            <w:r w:rsidR="00933C67">
              <w:rPr>
                <w:rFonts w:ascii="Arial Narrow" w:hAnsi="Arial Narrow"/>
                <w:color w:val="000000"/>
                <w:sz w:val="20"/>
                <w:lang w:eastAsia="sk-SK"/>
              </w:rPr>
              <w:t> </w:t>
            </w:r>
            <w:r w:rsidRPr="00F67A11">
              <w:rPr>
                <w:rFonts w:ascii="Arial Narrow" w:hAnsi="Arial Narrow"/>
                <w:color w:val="000000"/>
                <w:sz w:val="20"/>
                <w:lang w:eastAsia="sk-SK"/>
              </w:rPr>
              <w:t>štúdií</w:t>
            </w:r>
            <w:r w:rsidR="00933C67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[počet]</w:t>
            </w:r>
          </w:p>
        </w:tc>
      </w:tr>
      <w:tr w:rsidR="005D1ADC" w:rsidRPr="00287EEC" w:rsidTr="00042AA5">
        <w:trPr>
          <w:trHeight w:val="835"/>
        </w:trPr>
        <w:tc>
          <w:tcPr>
            <w:tcW w:w="440" w:type="pct"/>
            <w:vMerge/>
            <w:tcBorders>
              <w:bottom w:val="single" w:sz="4" w:space="0" w:color="auto"/>
            </w:tcBorders>
            <w:vAlign w:val="center"/>
          </w:tcPr>
          <w:p w:rsidR="005D1ADC" w:rsidRPr="00254547" w:rsidRDefault="005D1ADC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</w:p>
        </w:tc>
        <w:tc>
          <w:tcPr>
            <w:tcW w:w="479" w:type="pct"/>
            <w:tcBorders>
              <w:bottom w:val="single" w:sz="4" w:space="0" w:color="auto"/>
            </w:tcBorders>
            <w:shd w:val="clear" w:color="auto" w:fill="auto"/>
          </w:tcPr>
          <w:p w:rsidR="005D1ADC" w:rsidRDefault="005D1ADC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</w:p>
        </w:tc>
        <w:tc>
          <w:tcPr>
            <w:tcW w:w="127" w:type="pct"/>
            <w:tcBorders>
              <w:bottom w:val="single" w:sz="4" w:space="0" w:color="auto"/>
            </w:tcBorders>
            <w:shd w:val="clear" w:color="auto" w:fill="auto"/>
          </w:tcPr>
          <w:p w:rsidR="005D1ADC" w:rsidRDefault="005D1ADC" w:rsidP="00702F08">
            <w:pPr>
              <w:spacing w:before="40" w:after="40"/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b/>
                <w:bCs/>
                <w:color w:val="000000"/>
                <w:sz w:val="20"/>
                <w:lang w:eastAsia="sk-SK"/>
              </w:rPr>
              <w:t>8.2</w:t>
            </w: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:rsidR="005D1ADC" w:rsidRPr="00BC49AA" w:rsidRDefault="005D1ADC" w:rsidP="005D1ADC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>Zvýšenie povedomia verejnosti o podpore EÚ pre OPII</w:t>
            </w: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</w:t>
            </w: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>prostredníctvom zabezpečenia efektívnej komunikácie OPII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</w:tcPr>
          <w:p w:rsidR="005D1ADC" w:rsidRDefault="005D1ADC" w:rsidP="00702F08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Informovanie a publicita OPII</w:t>
            </w:r>
          </w:p>
        </w:tc>
        <w:tc>
          <w:tcPr>
            <w:tcW w:w="732" w:type="pct"/>
          </w:tcPr>
          <w:p w:rsidR="005D1ADC" w:rsidRPr="005D1ADC" w:rsidRDefault="005D1ADC" w:rsidP="005D1ADC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>zabezpečenie webového portálu o OPII,</w:t>
            </w:r>
          </w:p>
          <w:p w:rsidR="005D1ADC" w:rsidRPr="005D1ADC" w:rsidRDefault="005D1ADC" w:rsidP="005D1ADC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>- produkcia a realizácia informačnej kampane zameranej na širokú verejnosť (</w:t>
            </w:r>
            <w:proofErr w:type="spellStart"/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>nadlinková</w:t>
            </w:r>
            <w:proofErr w:type="spellEnd"/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>,</w:t>
            </w:r>
          </w:p>
          <w:p w:rsidR="005D1ADC" w:rsidRPr="005D1ADC" w:rsidRDefault="005D1ADC" w:rsidP="005D1ADC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proofErr w:type="spellStart"/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>podlinková</w:t>
            </w:r>
            <w:proofErr w:type="spellEnd"/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komunikácia, analýza východiskového stavu, monitoring účinnosti kampane),</w:t>
            </w:r>
          </w:p>
          <w:p w:rsidR="005D1ADC" w:rsidRPr="005D1ADC" w:rsidRDefault="005D1ADC" w:rsidP="005D1ADC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>- pravidelná komunikácia so zástupcami médií prostredníctvom tlačových správ, tlačových</w:t>
            </w:r>
          </w:p>
          <w:p w:rsidR="005D1ADC" w:rsidRDefault="005D1ADC" w:rsidP="005D1ADC">
            <w:p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5D1ADC">
              <w:rPr>
                <w:rFonts w:ascii="Arial Narrow" w:hAnsi="Arial Narrow"/>
                <w:color w:val="000000"/>
                <w:sz w:val="20"/>
                <w:lang w:eastAsia="sk-SK"/>
              </w:rPr>
              <w:t>konferencií,</w:t>
            </w:r>
          </w:p>
        </w:tc>
        <w:tc>
          <w:tcPr>
            <w:tcW w:w="344" w:type="pct"/>
          </w:tcPr>
          <w:p w:rsidR="005D1ADC" w:rsidRDefault="005D1ADC" w:rsidP="00702F08">
            <w:pPr>
              <w:spacing w:before="40" w:after="40"/>
              <w:jc w:val="center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>
              <w:rPr>
                <w:rFonts w:ascii="Arial Narrow" w:hAnsi="Arial Narrow"/>
                <w:color w:val="000000"/>
                <w:sz w:val="20"/>
                <w:lang w:eastAsia="sk-SK"/>
              </w:rPr>
              <w:t>N/A</w:t>
            </w:r>
          </w:p>
        </w:tc>
        <w:tc>
          <w:tcPr>
            <w:tcW w:w="1471" w:type="pct"/>
          </w:tcPr>
          <w:p w:rsidR="00F67A11" w:rsidRPr="00182F7D" w:rsidRDefault="00F67A11" w:rsidP="00F67A11">
            <w:pPr>
              <w:spacing w:before="40" w:after="40"/>
              <w:rPr>
                <w:rFonts w:ascii="Arial Narrow" w:hAnsi="Arial Narrow"/>
                <w:b/>
                <w:color w:val="000000"/>
                <w:sz w:val="20"/>
                <w:lang w:eastAsia="sk-SK"/>
              </w:rPr>
            </w:pPr>
            <w:r w:rsidRPr="00236795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 xml:space="preserve">Ďalšie ukazovatele bez </w:t>
            </w:r>
            <w:r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 xml:space="preserve">priamej </w:t>
            </w:r>
            <w:r w:rsidRPr="00236795">
              <w:rPr>
                <w:rFonts w:ascii="Arial Narrow" w:hAnsi="Arial Narrow"/>
                <w:b/>
                <w:color w:val="000000"/>
                <w:sz w:val="20"/>
                <w:lang w:eastAsia="sk-SK"/>
              </w:rPr>
              <w:t>relevancie k HP</w:t>
            </w:r>
          </w:p>
          <w:p w:rsidR="00F67A11" w:rsidRDefault="00F67A11" w:rsidP="00F67A11">
            <w:pPr>
              <w:pStyle w:val="ListParagraph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F67A11">
              <w:rPr>
                <w:rFonts w:ascii="Arial Narrow" w:hAnsi="Arial Narrow"/>
                <w:color w:val="000000"/>
                <w:sz w:val="20"/>
                <w:lang w:eastAsia="sk-SK"/>
              </w:rPr>
              <w:t>Miera informovanosti o možnostiach podpory z</w:t>
            </w:r>
            <w:r w:rsidR="00933C67">
              <w:rPr>
                <w:rFonts w:ascii="Arial Narrow" w:hAnsi="Arial Narrow"/>
                <w:color w:val="000000"/>
                <w:sz w:val="20"/>
                <w:lang w:eastAsia="sk-SK"/>
              </w:rPr>
              <w:t> </w:t>
            </w:r>
            <w:r w:rsidRPr="00F67A11">
              <w:rPr>
                <w:rFonts w:ascii="Arial Narrow" w:hAnsi="Arial Narrow"/>
                <w:color w:val="000000"/>
                <w:sz w:val="20"/>
                <w:lang w:eastAsia="sk-SK"/>
              </w:rPr>
              <w:t>OP</w:t>
            </w:r>
            <w:r w:rsidR="00933C67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[%]</w:t>
            </w:r>
          </w:p>
          <w:p w:rsidR="00F67A11" w:rsidRDefault="00F67A11" w:rsidP="00F67A11">
            <w:pPr>
              <w:pStyle w:val="ListParagraph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F67A11">
              <w:rPr>
                <w:rFonts w:ascii="Arial Narrow" w:hAnsi="Arial Narrow"/>
                <w:color w:val="000000"/>
                <w:sz w:val="20"/>
                <w:lang w:eastAsia="sk-SK"/>
              </w:rPr>
              <w:t>Počet zrealizovaných informačných aktivít / Počet hlavných  podujatí v rámci publicity (P)</w:t>
            </w:r>
            <w:r w:rsidR="00933C67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[počet]</w:t>
            </w:r>
          </w:p>
          <w:p w:rsidR="00F67A11" w:rsidRDefault="00F67A11" w:rsidP="00F67A11">
            <w:pPr>
              <w:pStyle w:val="ListParagraph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F67A11">
              <w:rPr>
                <w:rFonts w:ascii="Arial Narrow" w:hAnsi="Arial Narrow"/>
                <w:color w:val="000000"/>
                <w:sz w:val="20"/>
                <w:lang w:eastAsia="sk-SK"/>
              </w:rPr>
              <w:t>Počet podujatí s využitím propagačných predmetov</w:t>
            </w:r>
            <w:r w:rsidR="00933C67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[počet]</w:t>
            </w:r>
          </w:p>
          <w:p w:rsidR="00F67A11" w:rsidRPr="00F67A11" w:rsidRDefault="00F67A11" w:rsidP="00F67A11">
            <w:pPr>
              <w:pStyle w:val="ListParagraph"/>
              <w:numPr>
                <w:ilvl w:val="0"/>
                <w:numId w:val="47"/>
              </w:numPr>
              <w:spacing w:before="40" w:after="40"/>
              <w:rPr>
                <w:rFonts w:ascii="Arial Narrow" w:hAnsi="Arial Narrow"/>
                <w:color w:val="000000"/>
                <w:sz w:val="20"/>
                <w:lang w:eastAsia="sk-SK"/>
              </w:rPr>
            </w:pPr>
            <w:r w:rsidRPr="00F67A11">
              <w:rPr>
                <w:rFonts w:ascii="Arial Narrow" w:hAnsi="Arial Narrow"/>
                <w:color w:val="000000"/>
                <w:sz w:val="20"/>
                <w:lang w:eastAsia="sk-SK"/>
              </w:rPr>
              <w:t>Počet zrealizovaných informačných aktivít</w:t>
            </w:r>
            <w:r w:rsidR="00933C67">
              <w:rPr>
                <w:rFonts w:ascii="Arial Narrow" w:hAnsi="Arial Narrow"/>
                <w:color w:val="000000"/>
                <w:sz w:val="20"/>
                <w:lang w:eastAsia="sk-SK"/>
              </w:rPr>
              <w:t xml:space="preserve"> [počet]</w:t>
            </w:r>
          </w:p>
          <w:p w:rsidR="005D1ADC" w:rsidRPr="00997B5D" w:rsidRDefault="005D1ADC" w:rsidP="00924F03">
            <w:pPr>
              <w:spacing w:before="40" w:after="40"/>
              <w:rPr>
                <w:rFonts w:ascii="Arial Narrow" w:hAnsi="Arial Narrow"/>
                <w:b/>
                <w:color w:val="000000"/>
                <w:sz w:val="20"/>
                <w:lang w:eastAsia="sk-SK"/>
              </w:rPr>
            </w:pPr>
          </w:p>
        </w:tc>
      </w:tr>
    </w:tbl>
    <w:p w:rsidR="006F71E5" w:rsidRPr="006F71E5" w:rsidRDefault="006F71E5" w:rsidP="006F71E5">
      <w:pPr>
        <w:rPr>
          <w:szCs w:val="16"/>
        </w:rPr>
      </w:pPr>
    </w:p>
    <w:sectPr w:rsidR="006F71E5" w:rsidRPr="006F71E5" w:rsidSect="00042AA5">
      <w:headerReference w:type="default" r:id="rId9"/>
      <w:footerReference w:type="default" r:id="rId10"/>
      <w:pgSz w:w="16838" w:h="11906" w:orient="landscape" w:code="9"/>
      <w:pgMar w:top="1350" w:right="1418" w:bottom="1418" w:left="1418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872" w:rsidRDefault="00870872">
      <w:r>
        <w:separator/>
      </w:r>
    </w:p>
    <w:p w:rsidR="00870872" w:rsidRDefault="00870872"/>
  </w:endnote>
  <w:endnote w:type="continuationSeparator" w:id="0">
    <w:p w:rsidR="00870872" w:rsidRDefault="00870872">
      <w:r>
        <w:continuationSeparator/>
      </w:r>
    </w:p>
    <w:p w:rsidR="00870872" w:rsidRDefault="008708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2F08" w:rsidRPr="003530AF" w:rsidRDefault="00702F08" w:rsidP="003530AF">
    <w:pPr>
      <w:pStyle w:val="Footer"/>
      <w:jc w:val="right"/>
      <w:rPr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872" w:rsidRDefault="00870872">
      <w:r>
        <w:separator/>
      </w:r>
    </w:p>
    <w:p w:rsidR="00870872" w:rsidRDefault="00870872"/>
  </w:footnote>
  <w:footnote w:type="continuationSeparator" w:id="0">
    <w:p w:rsidR="00870872" w:rsidRDefault="00870872">
      <w:r>
        <w:continuationSeparator/>
      </w:r>
    </w:p>
    <w:p w:rsidR="00870872" w:rsidRDefault="0087087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2F08" w:rsidRPr="00624DC2" w:rsidRDefault="00042AA5">
    <w:pPr>
      <w:pStyle w:val="Header"/>
      <w:tabs>
        <w:tab w:val="left" w:pos="709"/>
      </w:tabs>
      <w:rPr>
        <w:lang w:val="en-GB"/>
      </w:rPr>
    </w:pPr>
    <w:r>
      <w:rPr>
        <w:noProof/>
        <w:lang w:eastAsia="sk-SK"/>
      </w:rPr>
      <w:drawing>
        <wp:anchor distT="0" distB="182880" distL="114300" distR="114300" simplePos="0" relativeHeight="251659264" behindDoc="1" locked="0" layoutInCell="1" allowOverlap="1" wp14:anchorId="34C640AC" wp14:editId="34ABD47C">
          <wp:simplePos x="0" y="0"/>
          <wp:positionH relativeFrom="column">
            <wp:posOffset>688975</wp:posOffset>
          </wp:positionH>
          <wp:positionV relativeFrom="paragraph">
            <wp:posOffset>-234315</wp:posOffset>
          </wp:positionV>
          <wp:extent cx="840740" cy="640080"/>
          <wp:effectExtent l="0" t="0" r="0" b="7620"/>
          <wp:wrapTopAndBottom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0740" cy="640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sk-SK"/>
      </w:rPr>
      <w:drawing>
        <wp:anchor distT="0" distB="0" distL="114300" distR="114300" simplePos="0" relativeHeight="251661312" behindDoc="1" locked="0" layoutInCell="1" allowOverlap="1" wp14:anchorId="3F8B6309" wp14:editId="61632D1B">
          <wp:simplePos x="0" y="0"/>
          <wp:positionH relativeFrom="column">
            <wp:posOffset>6083300</wp:posOffset>
          </wp:positionH>
          <wp:positionV relativeFrom="paragraph">
            <wp:posOffset>-241935</wp:posOffset>
          </wp:positionV>
          <wp:extent cx="1733550" cy="603250"/>
          <wp:effectExtent l="0" t="0" r="0" b="0"/>
          <wp:wrapTopAndBottom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603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250BB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3B008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8A0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A385D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580D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C5C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DE9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06CF1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  <w:sz w:val="19"/>
      </w:rPr>
    </w:lvl>
  </w:abstractNum>
  <w:abstractNum w:abstractNumId="8">
    <w:nsid w:val="FFFFFF88"/>
    <w:multiLevelType w:val="singleLevel"/>
    <w:tmpl w:val="1F882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A94E9FC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>
    <w:nsid w:val="09BC281D"/>
    <w:multiLevelType w:val="hybridMultilevel"/>
    <w:tmpl w:val="58DEA7E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0831F9F"/>
    <w:multiLevelType w:val="multilevel"/>
    <w:tmpl w:val="765C43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3%2%1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15A2249F"/>
    <w:multiLevelType w:val="hybridMultilevel"/>
    <w:tmpl w:val="46CC8AFE"/>
    <w:lvl w:ilvl="0" w:tplc="9034B83A">
      <w:start w:val="1"/>
      <w:numFmt w:val="bullet"/>
      <w:pStyle w:val="Bulletslevel2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17460693"/>
    <w:multiLevelType w:val="hybridMultilevel"/>
    <w:tmpl w:val="D7F0D50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9FB574B"/>
    <w:multiLevelType w:val="hybridMultilevel"/>
    <w:tmpl w:val="5D002654"/>
    <w:lvl w:ilvl="0" w:tplc="E01C10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A9E6572"/>
    <w:multiLevelType w:val="multilevel"/>
    <w:tmpl w:val="7B98DF9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>
    <w:nsid w:val="1D700BF6"/>
    <w:multiLevelType w:val="hybridMultilevel"/>
    <w:tmpl w:val="25F6DA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20423EF"/>
    <w:multiLevelType w:val="multilevel"/>
    <w:tmpl w:val="4DD672E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1.%2.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>
    <w:nsid w:val="27A93220"/>
    <w:multiLevelType w:val="hybridMultilevel"/>
    <w:tmpl w:val="7D409C8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AA232A0"/>
    <w:multiLevelType w:val="hybridMultilevel"/>
    <w:tmpl w:val="C742CA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7B055B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1">
    <w:nsid w:val="40194BA2"/>
    <w:multiLevelType w:val="multilevel"/>
    <w:tmpl w:val="25C8C4E0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>
    <w:nsid w:val="406C22A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>
    <w:nsid w:val="438917CE"/>
    <w:multiLevelType w:val="hybridMultilevel"/>
    <w:tmpl w:val="F48E7D0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5B572D9"/>
    <w:multiLevelType w:val="multilevel"/>
    <w:tmpl w:val="B2E69AC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3.%2.%1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4.%3.%2.%1.%5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5.%4.%3.%2.%1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nsid w:val="46904732"/>
    <w:multiLevelType w:val="multilevel"/>
    <w:tmpl w:val="B92688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2776"/>
        <w:sz w:val="60"/>
        <w:szCs w:val="32"/>
      </w:rPr>
    </w:lvl>
    <w:lvl w:ilvl="1">
      <w:start w:val="1"/>
      <w:numFmt w:val="decimal"/>
      <w:lvlText w:val="%1.%2"/>
      <w:lvlJc w:val="left"/>
      <w:pPr>
        <w:tabs>
          <w:tab w:val="num" w:pos="3261"/>
        </w:tabs>
        <w:ind w:left="3148" w:hanging="454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737" w:hanging="737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44"/>
        </w:tabs>
        <w:ind w:left="7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8"/>
        </w:tabs>
        <w:ind w:left="8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32"/>
        </w:tabs>
        <w:ind w:left="10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6"/>
        </w:tabs>
        <w:ind w:left="11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"/>
        </w:tabs>
        <w:ind w:left="1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584"/>
      </w:pPr>
      <w:rPr>
        <w:rFonts w:hint="default"/>
      </w:rPr>
    </w:lvl>
  </w:abstractNum>
  <w:abstractNum w:abstractNumId="26">
    <w:nsid w:val="46AF79E7"/>
    <w:multiLevelType w:val="multilevel"/>
    <w:tmpl w:val="6B34493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3%2%1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>
    <w:nsid w:val="4DBE2AE2"/>
    <w:multiLevelType w:val="multilevel"/>
    <w:tmpl w:val="21F2C6F6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50AC23BE"/>
    <w:multiLevelType w:val="multilevel"/>
    <w:tmpl w:val="F1B8D8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>
    <w:nsid w:val="516E2CB7"/>
    <w:multiLevelType w:val="multilevel"/>
    <w:tmpl w:val="DAFEFA5A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olor w:val="002776"/>
        <w:sz w:val="6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hint="default"/>
        <w:b/>
        <w:i w:val="0"/>
        <w:color w:val="92D4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b/>
        <w:i w:val="0"/>
        <w:color w:val="3C8A2E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hint="default"/>
        <w:b/>
        <w:i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Arial" w:hAnsi="Arial" w:hint="default"/>
        <w:b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hint="default"/>
        <w:b w:val="0"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>
    <w:nsid w:val="525D123D"/>
    <w:multiLevelType w:val="hybridMultilevel"/>
    <w:tmpl w:val="DFD0F0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5DB6EE4"/>
    <w:multiLevelType w:val="hybridMultilevel"/>
    <w:tmpl w:val="C024CE9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62F0ADF"/>
    <w:multiLevelType w:val="multilevel"/>
    <w:tmpl w:val="7EECC8E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>
    <w:nsid w:val="58615A77"/>
    <w:multiLevelType w:val="hybridMultilevel"/>
    <w:tmpl w:val="B9044D7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931C44"/>
    <w:multiLevelType w:val="multilevel"/>
    <w:tmpl w:val="DB54DB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>
    <w:nsid w:val="5F9B1B44"/>
    <w:multiLevelType w:val="multilevel"/>
    <w:tmpl w:val="C5106E7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7">
    <w:nsid w:val="634935A9"/>
    <w:multiLevelType w:val="hybridMultilevel"/>
    <w:tmpl w:val="FDAA157A"/>
    <w:lvl w:ilvl="0" w:tplc="938A899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4705B49"/>
    <w:multiLevelType w:val="hybridMultilevel"/>
    <w:tmpl w:val="8DB246F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6B875EF"/>
    <w:multiLevelType w:val="hybridMultilevel"/>
    <w:tmpl w:val="4468CC9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E0470C1"/>
    <w:multiLevelType w:val="hybridMultilevel"/>
    <w:tmpl w:val="E7180D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F7655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>
    <w:nsid w:val="713D7D2E"/>
    <w:multiLevelType w:val="hybridMultilevel"/>
    <w:tmpl w:val="5D5AACE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78922BA"/>
    <w:multiLevelType w:val="multilevel"/>
    <w:tmpl w:val="4AD42D3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4">
    <w:nsid w:val="7ADD5025"/>
    <w:multiLevelType w:val="hybridMultilevel"/>
    <w:tmpl w:val="CA001D7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37"/>
  </w:num>
  <w:num w:numId="5">
    <w:abstractNumId w:val="20"/>
  </w:num>
  <w:num w:numId="6">
    <w:abstractNumId w:val="22"/>
  </w:num>
  <w:num w:numId="7">
    <w:abstractNumId w:val="29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41"/>
  </w:num>
  <w:num w:numId="1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</w:num>
  <w:num w:numId="21">
    <w:abstractNumId w:val="24"/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43"/>
  </w:num>
  <w:num w:numId="25">
    <w:abstractNumId w:val="26"/>
  </w:num>
  <w:num w:numId="26">
    <w:abstractNumId w:val="34"/>
  </w:num>
  <w:num w:numId="27">
    <w:abstractNumId w:val="28"/>
  </w:num>
  <w:num w:numId="28">
    <w:abstractNumId w:val="21"/>
  </w:num>
  <w:num w:numId="29">
    <w:abstractNumId w:val="35"/>
  </w:num>
  <w:num w:numId="30">
    <w:abstractNumId w:val="32"/>
  </w:num>
  <w:num w:numId="31">
    <w:abstractNumId w:val="15"/>
  </w:num>
  <w:num w:numId="32">
    <w:abstractNumId w:val="27"/>
  </w:num>
  <w:num w:numId="33">
    <w:abstractNumId w:val="36"/>
  </w:num>
  <w:num w:numId="34">
    <w:abstractNumId w:val="14"/>
  </w:num>
  <w:num w:numId="35">
    <w:abstractNumId w:val="42"/>
  </w:num>
  <w:num w:numId="36">
    <w:abstractNumId w:val="23"/>
  </w:num>
  <w:num w:numId="37">
    <w:abstractNumId w:val="31"/>
  </w:num>
  <w:num w:numId="38">
    <w:abstractNumId w:val="18"/>
  </w:num>
  <w:num w:numId="39">
    <w:abstractNumId w:val="33"/>
  </w:num>
  <w:num w:numId="40">
    <w:abstractNumId w:val="38"/>
  </w:num>
  <w:num w:numId="41">
    <w:abstractNumId w:val="16"/>
  </w:num>
  <w:num w:numId="42">
    <w:abstractNumId w:val="44"/>
  </w:num>
  <w:num w:numId="43">
    <w:abstractNumId w:val="30"/>
  </w:num>
  <w:num w:numId="44">
    <w:abstractNumId w:val="19"/>
  </w:num>
  <w:num w:numId="45">
    <w:abstractNumId w:val="13"/>
  </w:num>
  <w:num w:numId="46">
    <w:abstractNumId w:val="40"/>
  </w:num>
  <w:num w:numId="47">
    <w:abstractNumId w:val="39"/>
  </w:num>
  <w:num w:numId="48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136"/>
    <w:rsid w:val="000016A5"/>
    <w:rsid w:val="000164CE"/>
    <w:rsid w:val="00020A5B"/>
    <w:rsid w:val="00030C5B"/>
    <w:rsid w:val="00042AA5"/>
    <w:rsid w:val="00070FC4"/>
    <w:rsid w:val="00071987"/>
    <w:rsid w:val="00074D2F"/>
    <w:rsid w:val="0007555C"/>
    <w:rsid w:val="00075C1E"/>
    <w:rsid w:val="0008794A"/>
    <w:rsid w:val="00095956"/>
    <w:rsid w:val="00095FE3"/>
    <w:rsid w:val="000A25AE"/>
    <w:rsid w:val="000A3642"/>
    <w:rsid w:val="000B024D"/>
    <w:rsid w:val="000B7751"/>
    <w:rsid w:val="000C07D2"/>
    <w:rsid w:val="000C486E"/>
    <w:rsid w:val="000D7DB9"/>
    <w:rsid w:val="0011692E"/>
    <w:rsid w:val="001206DF"/>
    <w:rsid w:val="0012336B"/>
    <w:rsid w:val="00137B33"/>
    <w:rsid w:val="00143AD7"/>
    <w:rsid w:val="001452B6"/>
    <w:rsid w:val="00146657"/>
    <w:rsid w:val="0017198C"/>
    <w:rsid w:val="00174AFE"/>
    <w:rsid w:val="00182989"/>
    <w:rsid w:val="00182C05"/>
    <w:rsid w:val="00182F7D"/>
    <w:rsid w:val="001A19F7"/>
    <w:rsid w:val="001A3801"/>
    <w:rsid w:val="001A4B95"/>
    <w:rsid w:val="001A4E24"/>
    <w:rsid w:val="001B6E17"/>
    <w:rsid w:val="001C2EF4"/>
    <w:rsid w:val="001D3317"/>
    <w:rsid w:val="001F0C13"/>
    <w:rsid w:val="002066F3"/>
    <w:rsid w:val="00207FCC"/>
    <w:rsid w:val="00210E5E"/>
    <w:rsid w:val="00213203"/>
    <w:rsid w:val="00220042"/>
    <w:rsid w:val="00235D74"/>
    <w:rsid w:val="00236144"/>
    <w:rsid w:val="00236795"/>
    <w:rsid w:val="0024576C"/>
    <w:rsid w:val="00253A06"/>
    <w:rsid w:val="00253BF6"/>
    <w:rsid w:val="002557C9"/>
    <w:rsid w:val="00260A1D"/>
    <w:rsid w:val="00272EE5"/>
    <w:rsid w:val="00274E01"/>
    <w:rsid w:val="002A053C"/>
    <w:rsid w:val="002A2D62"/>
    <w:rsid w:val="002D5FCD"/>
    <w:rsid w:val="002D7602"/>
    <w:rsid w:val="002E32BC"/>
    <w:rsid w:val="003038D5"/>
    <w:rsid w:val="0031390F"/>
    <w:rsid w:val="0031599A"/>
    <w:rsid w:val="00347E0D"/>
    <w:rsid w:val="003530AF"/>
    <w:rsid w:val="00354B40"/>
    <w:rsid w:val="00360EB6"/>
    <w:rsid w:val="00362BC5"/>
    <w:rsid w:val="00375271"/>
    <w:rsid w:val="00392F8B"/>
    <w:rsid w:val="00392FE4"/>
    <w:rsid w:val="00394C79"/>
    <w:rsid w:val="003977EF"/>
    <w:rsid w:val="003A1398"/>
    <w:rsid w:val="003D424B"/>
    <w:rsid w:val="003D6630"/>
    <w:rsid w:val="003F18CD"/>
    <w:rsid w:val="003F22DC"/>
    <w:rsid w:val="0040246A"/>
    <w:rsid w:val="00402DEA"/>
    <w:rsid w:val="004040B0"/>
    <w:rsid w:val="004169EC"/>
    <w:rsid w:val="004178AA"/>
    <w:rsid w:val="0042148A"/>
    <w:rsid w:val="004257D7"/>
    <w:rsid w:val="00441746"/>
    <w:rsid w:val="00460483"/>
    <w:rsid w:val="00496B11"/>
    <w:rsid w:val="00496CE1"/>
    <w:rsid w:val="004A531E"/>
    <w:rsid w:val="004A6C86"/>
    <w:rsid w:val="004B4FFD"/>
    <w:rsid w:val="004B53E6"/>
    <w:rsid w:val="004B67CC"/>
    <w:rsid w:val="00505FF4"/>
    <w:rsid w:val="00532D0A"/>
    <w:rsid w:val="0057284A"/>
    <w:rsid w:val="00582B72"/>
    <w:rsid w:val="005936FF"/>
    <w:rsid w:val="005B4CAD"/>
    <w:rsid w:val="005D1ADC"/>
    <w:rsid w:val="005D670E"/>
    <w:rsid w:val="005E4A3E"/>
    <w:rsid w:val="005F0693"/>
    <w:rsid w:val="005F1143"/>
    <w:rsid w:val="00606BC7"/>
    <w:rsid w:val="00610E17"/>
    <w:rsid w:val="00622A25"/>
    <w:rsid w:val="00624DC2"/>
    <w:rsid w:val="006328F5"/>
    <w:rsid w:val="00652160"/>
    <w:rsid w:val="006620EF"/>
    <w:rsid w:val="00670284"/>
    <w:rsid w:val="0068463D"/>
    <w:rsid w:val="006859B7"/>
    <w:rsid w:val="006A494E"/>
    <w:rsid w:val="006B3B68"/>
    <w:rsid w:val="006C296C"/>
    <w:rsid w:val="006D02FC"/>
    <w:rsid w:val="006D6107"/>
    <w:rsid w:val="006F2C90"/>
    <w:rsid w:val="006F6C05"/>
    <w:rsid w:val="006F71E5"/>
    <w:rsid w:val="007021D8"/>
    <w:rsid w:val="00702F08"/>
    <w:rsid w:val="00711003"/>
    <w:rsid w:val="00726878"/>
    <w:rsid w:val="00726CE6"/>
    <w:rsid w:val="00726FE1"/>
    <w:rsid w:val="00750341"/>
    <w:rsid w:val="00755063"/>
    <w:rsid w:val="00770608"/>
    <w:rsid w:val="007736E4"/>
    <w:rsid w:val="00777B34"/>
    <w:rsid w:val="00781B17"/>
    <w:rsid w:val="0078250C"/>
    <w:rsid w:val="00783127"/>
    <w:rsid w:val="007877D4"/>
    <w:rsid w:val="0079594D"/>
    <w:rsid w:val="007A1AEE"/>
    <w:rsid w:val="007A44D3"/>
    <w:rsid w:val="007D22CE"/>
    <w:rsid w:val="007D3B89"/>
    <w:rsid w:val="007F11EE"/>
    <w:rsid w:val="008201A2"/>
    <w:rsid w:val="00847CA7"/>
    <w:rsid w:val="008503A8"/>
    <w:rsid w:val="00856B36"/>
    <w:rsid w:val="00860775"/>
    <w:rsid w:val="008677C9"/>
    <w:rsid w:val="00870872"/>
    <w:rsid w:val="00875E04"/>
    <w:rsid w:val="008A7E44"/>
    <w:rsid w:val="008B232F"/>
    <w:rsid w:val="008B2E3C"/>
    <w:rsid w:val="008B3AF0"/>
    <w:rsid w:val="008B3E76"/>
    <w:rsid w:val="008B4AC0"/>
    <w:rsid w:val="008C35E7"/>
    <w:rsid w:val="008C3FA4"/>
    <w:rsid w:val="008C5EDC"/>
    <w:rsid w:val="008E4E07"/>
    <w:rsid w:val="008E6769"/>
    <w:rsid w:val="008E7ED1"/>
    <w:rsid w:val="008F4C12"/>
    <w:rsid w:val="00900826"/>
    <w:rsid w:val="00907754"/>
    <w:rsid w:val="0091097D"/>
    <w:rsid w:val="00924F03"/>
    <w:rsid w:val="00926CE8"/>
    <w:rsid w:val="0093353B"/>
    <w:rsid w:val="00933C67"/>
    <w:rsid w:val="00935030"/>
    <w:rsid w:val="00943484"/>
    <w:rsid w:val="00956973"/>
    <w:rsid w:val="00962584"/>
    <w:rsid w:val="00991839"/>
    <w:rsid w:val="00997B5D"/>
    <w:rsid w:val="009D0EC2"/>
    <w:rsid w:val="009D7ED9"/>
    <w:rsid w:val="009E21D5"/>
    <w:rsid w:val="009F568A"/>
    <w:rsid w:val="00A0681B"/>
    <w:rsid w:val="00A06919"/>
    <w:rsid w:val="00A40230"/>
    <w:rsid w:val="00A402CF"/>
    <w:rsid w:val="00A81CF2"/>
    <w:rsid w:val="00A877CF"/>
    <w:rsid w:val="00A97651"/>
    <w:rsid w:val="00AC292D"/>
    <w:rsid w:val="00AD41A1"/>
    <w:rsid w:val="00AE0D5E"/>
    <w:rsid w:val="00AE5FAD"/>
    <w:rsid w:val="00B12C89"/>
    <w:rsid w:val="00B20785"/>
    <w:rsid w:val="00B219B5"/>
    <w:rsid w:val="00B238EE"/>
    <w:rsid w:val="00B26AB7"/>
    <w:rsid w:val="00B26B5C"/>
    <w:rsid w:val="00B3675D"/>
    <w:rsid w:val="00B56763"/>
    <w:rsid w:val="00B60C55"/>
    <w:rsid w:val="00B670CC"/>
    <w:rsid w:val="00B8478F"/>
    <w:rsid w:val="00B95D65"/>
    <w:rsid w:val="00BB2B77"/>
    <w:rsid w:val="00BB3322"/>
    <w:rsid w:val="00BB45CE"/>
    <w:rsid w:val="00BB71C5"/>
    <w:rsid w:val="00BE6734"/>
    <w:rsid w:val="00C00136"/>
    <w:rsid w:val="00C444B3"/>
    <w:rsid w:val="00C4496F"/>
    <w:rsid w:val="00C60815"/>
    <w:rsid w:val="00C950F8"/>
    <w:rsid w:val="00C97A0D"/>
    <w:rsid w:val="00CA01E2"/>
    <w:rsid w:val="00CB0293"/>
    <w:rsid w:val="00CB40D6"/>
    <w:rsid w:val="00CC08EE"/>
    <w:rsid w:val="00CD44BA"/>
    <w:rsid w:val="00CD7E26"/>
    <w:rsid w:val="00CE00BE"/>
    <w:rsid w:val="00CE77E6"/>
    <w:rsid w:val="00D1104D"/>
    <w:rsid w:val="00DC6C4A"/>
    <w:rsid w:val="00DE50F2"/>
    <w:rsid w:val="00DF1310"/>
    <w:rsid w:val="00DF22A0"/>
    <w:rsid w:val="00E23F79"/>
    <w:rsid w:val="00E2425D"/>
    <w:rsid w:val="00E25E6F"/>
    <w:rsid w:val="00E421C0"/>
    <w:rsid w:val="00E42428"/>
    <w:rsid w:val="00E42491"/>
    <w:rsid w:val="00E425C2"/>
    <w:rsid w:val="00E4734A"/>
    <w:rsid w:val="00E65A60"/>
    <w:rsid w:val="00E70644"/>
    <w:rsid w:val="00E8151A"/>
    <w:rsid w:val="00E9021F"/>
    <w:rsid w:val="00E91EAE"/>
    <w:rsid w:val="00ED39F8"/>
    <w:rsid w:val="00ED6B25"/>
    <w:rsid w:val="00EE0B0C"/>
    <w:rsid w:val="00EE67A7"/>
    <w:rsid w:val="00F0558E"/>
    <w:rsid w:val="00F06DA9"/>
    <w:rsid w:val="00F1784D"/>
    <w:rsid w:val="00F17F4C"/>
    <w:rsid w:val="00F2676F"/>
    <w:rsid w:val="00F35321"/>
    <w:rsid w:val="00F433F7"/>
    <w:rsid w:val="00F60038"/>
    <w:rsid w:val="00F62292"/>
    <w:rsid w:val="00F65BCE"/>
    <w:rsid w:val="00F67A11"/>
    <w:rsid w:val="00F85DDA"/>
    <w:rsid w:val="00F90E9C"/>
    <w:rsid w:val="00F93335"/>
    <w:rsid w:val="00FB533A"/>
    <w:rsid w:val="00FC2858"/>
    <w:rsid w:val="00FC41B7"/>
    <w:rsid w:val="00FE07E4"/>
    <w:rsid w:val="00FE46AF"/>
    <w:rsid w:val="00FF2548"/>
    <w:rsid w:val="00FF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footer" w:uiPriority="99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136"/>
    <w:rPr>
      <w:sz w:val="22"/>
      <w:lang w:val="sk-SK"/>
    </w:rPr>
  </w:style>
  <w:style w:type="paragraph" w:styleId="Heading1">
    <w:name w:val="heading 1"/>
    <w:next w:val="Heading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Heading2">
    <w:name w:val="heading 2"/>
    <w:basedOn w:val="Heading1"/>
    <w:next w:val="Heading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Heading3">
    <w:name w:val="heading 3"/>
    <w:basedOn w:val="Heading2"/>
    <w:next w:val="Normal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rFonts w:ascii="Arial" w:hAnsi="Arial"/>
      <w:b/>
      <w:bCs/>
      <w:iCs/>
      <w:sz w:val="24"/>
      <w:szCs w:val="24"/>
      <w:lang w:val="en-US"/>
    </w:rPr>
  </w:style>
  <w:style w:type="paragraph" w:styleId="Heading5">
    <w:name w:val="heading 5"/>
    <w:basedOn w:val="Normal"/>
    <w:next w:val="Normal"/>
    <w:link w:val="Heading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rFonts w:ascii="Arial" w:hAnsi="Arial"/>
      <w:b/>
      <w:i/>
      <w:color w:val="00133A"/>
      <w:sz w:val="24"/>
      <w:szCs w:val="24"/>
      <w:lang w:val="en-US"/>
    </w:rPr>
  </w:style>
  <w:style w:type="paragraph" w:styleId="Heading6">
    <w:name w:val="heading 6"/>
    <w:basedOn w:val="Normal"/>
    <w:next w:val="Normal"/>
    <w:link w:val="Heading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rFonts w:ascii="Arial" w:hAnsi="Arial"/>
      <w:i/>
      <w:iCs/>
      <w:color w:val="00133A"/>
      <w:sz w:val="24"/>
      <w:szCs w:val="24"/>
      <w:lang w:val="en-US"/>
    </w:rPr>
  </w:style>
  <w:style w:type="paragraph" w:styleId="Heading7">
    <w:name w:val="heading 7"/>
    <w:basedOn w:val="Normal"/>
    <w:next w:val="Normal"/>
    <w:link w:val="Heading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rFonts w:ascii="Arial" w:hAnsi="Arial"/>
      <w:i/>
      <w:iCs/>
      <w:color w:val="404040"/>
      <w:szCs w:val="24"/>
      <w:lang w:val="en-US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rFonts w:ascii="Arial" w:hAnsi="Arial"/>
      <w:i/>
      <w:color w:val="404040"/>
      <w:sz w:val="20"/>
      <w:lang w:val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rFonts w:ascii="Arial" w:hAnsi="Arial"/>
      <w:i/>
      <w:iCs/>
      <w:color w:val="404040"/>
      <w:sz w:val="1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Deloitte table 3"/>
    <w:basedOn w:val="TableNormal"/>
    <w:rsid w:val="00A40230"/>
    <w:rPr>
      <w:rFonts w:ascii="Arial" w:hAnsi="Arial"/>
      <w:sz w:val="19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eader">
    <w:name w:val="header"/>
    <w:basedOn w:val="Normal"/>
    <w:link w:val="HeaderChar"/>
    <w:rsid w:val="00E421C0"/>
    <w:pPr>
      <w:tabs>
        <w:tab w:val="center" w:pos="4703"/>
        <w:tab w:val="right" w:pos="9406"/>
      </w:tabs>
    </w:pPr>
    <w:rPr>
      <w:rFonts w:ascii="Arial" w:hAnsi="Arial"/>
      <w:sz w:val="16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6F71E5"/>
    <w:pPr>
      <w:tabs>
        <w:tab w:val="center" w:pos="4703"/>
        <w:tab w:val="right" w:pos="9406"/>
      </w:tabs>
    </w:pPr>
    <w:rPr>
      <w:rFonts w:ascii="Arial" w:hAnsi="Arial"/>
      <w:sz w:val="16"/>
      <w:szCs w:val="24"/>
      <w:lang w:val="en-US"/>
    </w:rPr>
  </w:style>
  <w:style w:type="character" w:styleId="PageNumber">
    <w:name w:val="page number"/>
    <w:basedOn w:val="DefaultParagraphFont"/>
    <w:rsid w:val="00E421C0"/>
    <w:rPr>
      <w:rFonts w:ascii="Arial" w:hAnsi="Arial"/>
      <w:sz w:val="16"/>
    </w:rPr>
  </w:style>
  <w:style w:type="paragraph" w:styleId="TOC1">
    <w:name w:val="toc 1"/>
    <w:basedOn w:val="Normal"/>
    <w:next w:val="Normal"/>
    <w:autoRedefine/>
    <w:uiPriority w:val="39"/>
    <w:rsid w:val="0008794A"/>
    <w:pPr>
      <w:spacing w:after="240"/>
    </w:pPr>
    <w:rPr>
      <w:rFonts w:ascii="Arial" w:hAnsi="Arial"/>
      <w:sz w:val="24"/>
      <w:szCs w:val="24"/>
      <w:lang w:val="en-US"/>
    </w:rPr>
  </w:style>
  <w:style w:type="paragraph" w:styleId="TOC2">
    <w:name w:val="toc 2"/>
    <w:basedOn w:val="Normal"/>
    <w:next w:val="Normal"/>
    <w:autoRedefine/>
    <w:uiPriority w:val="39"/>
    <w:rsid w:val="0008794A"/>
    <w:pPr>
      <w:spacing w:after="240"/>
      <w:ind w:left="238"/>
    </w:pPr>
    <w:rPr>
      <w:rFonts w:ascii="Arial" w:hAnsi="Arial"/>
      <w:sz w:val="24"/>
      <w:szCs w:val="24"/>
      <w:lang w:val="en-US"/>
    </w:rPr>
  </w:style>
  <w:style w:type="paragraph" w:styleId="TOC3">
    <w:name w:val="toc 3"/>
    <w:basedOn w:val="Normal"/>
    <w:next w:val="Normal"/>
    <w:autoRedefine/>
    <w:uiPriority w:val="39"/>
    <w:rsid w:val="0008794A"/>
    <w:pPr>
      <w:spacing w:after="240"/>
      <w:ind w:left="482"/>
    </w:pPr>
    <w:rPr>
      <w:rFonts w:ascii="Arial" w:hAnsi="Arial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BalloonText">
    <w:name w:val="Balloon Text"/>
    <w:basedOn w:val="Normal"/>
    <w:semiHidden/>
    <w:rsid w:val="00392FE4"/>
    <w:rPr>
      <w:rFonts w:ascii="Tahoma" w:hAnsi="Tahoma" w:cs="Tahoma"/>
      <w:sz w:val="16"/>
      <w:szCs w:val="16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E421C0"/>
    <w:rPr>
      <w:rFonts w:ascii="Arial" w:hAnsi="Arial"/>
      <w:sz w:val="16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al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rFonts w:ascii="Arial" w:hAnsi="Arial"/>
      <w:color w:val="000000"/>
      <w:sz w:val="16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DefaultParagraphFont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al"/>
    <w:rsid w:val="00900826"/>
    <w:pPr>
      <w:spacing w:before="120"/>
      <w:jc w:val="both"/>
    </w:pPr>
    <w:rPr>
      <w:rFonts w:ascii="Arial" w:eastAsia="Times" w:hAnsi="Arial"/>
      <w:noProof/>
      <w:sz w:val="19"/>
      <w:szCs w:val="24"/>
      <w:lang w:val="en-US"/>
    </w:rPr>
  </w:style>
  <w:style w:type="paragraph" w:customStyle="1" w:styleId="Bulletslevel1">
    <w:name w:val="Bullets level 1"/>
    <w:basedOn w:val="Normal"/>
    <w:link w:val="Bulletslevel1Char"/>
    <w:qFormat/>
    <w:rsid w:val="00075C1E"/>
    <w:pPr>
      <w:numPr>
        <w:numId w:val="4"/>
      </w:numPr>
      <w:spacing w:before="120"/>
      <w:ind w:left="360"/>
    </w:pPr>
    <w:rPr>
      <w:rFonts w:ascii="Arial" w:eastAsia="Times" w:hAnsi="Arial"/>
      <w:color w:val="000000"/>
      <w:sz w:val="19"/>
      <w:lang w:val="en-GB"/>
    </w:rPr>
  </w:style>
  <w:style w:type="character" w:customStyle="1" w:styleId="Bulletslevel1Char">
    <w:name w:val="Bullets level 1 Char"/>
    <w:basedOn w:val="DefaultParagraphFont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al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ascii="Arial" w:eastAsia="Times" w:hAnsi="Arial"/>
      <w:color w:val="000000"/>
      <w:sz w:val="19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al"/>
    <w:qFormat/>
    <w:rsid w:val="00146657"/>
    <w:rPr>
      <w:rFonts w:ascii="Arial" w:hAnsi="Arial"/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TableNormal"/>
    <w:rsid w:val="00A40230"/>
    <w:rPr>
      <w:rFonts w:ascii="Arial" w:hAnsi="Arial"/>
      <w:sz w:val="19"/>
    </w:rPr>
    <w:tblPr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TOC4">
    <w:name w:val="toc 4"/>
    <w:basedOn w:val="Normal"/>
    <w:next w:val="Normal"/>
    <w:autoRedefine/>
    <w:uiPriority w:val="39"/>
    <w:rsid w:val="00CB0293"/>
    <w:pPr>
      <w:spacing w:after="240"/>
      <w:ind w:left="720"/>
    </w:pPr>
    <w:rPr>
      <w:rFonts w:ascii="Arial" w:hAnsi="Arial"/>
      <w:sz w:val="19"/>
      <w:szCs w:val="24"/>
      <w:lang w:val="en-US"/>
    </w:rPr>
  </w:style>
  <w:style w:type="table" w:customStyle="1" w:styleId="Deloittetable2">
    <w:name w:val="Deloitte table 2"/>
    <w:basedOn w:val="TableNormal"/>
    <w:rsid w:val="00A40230"/>
    <w:rPr>
      <w:rFonts w:ascii="Arial" w:hAnsi="Arial"/>
      <w:sz w:val="19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le3Deffects1">
    <w:name w:val="Table 3D effects 1"/>
    <w:basedOn w:val="TableNormal"/>
    <w:rsid w:val="00CE00B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TableNormal"/>
    <w:rsid w:val="00A40230"/>
    <w:rPr>
      <w:rFonts w:ascii="Arial" w:hAnsi="Arial"/>
      <w:sz w:val="19"/>
    </w:rPr>
    <w:tblPr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TableNormal"/>
    <w:rsid w:val="00A40230"/>
    <w:rPr>
      <w:rFonts w:ascii="Arial" w:hAnsi="Arial"/>
      <w:sz w:val="19"/>
    </w:rPr>
    <w:tblPr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TableNormal"/>
    <w:rsid w:val="00CE00BE"/>
    <w:rPr>
      <w:rFonts w:ascii="Arial" w:hAnsi="Arial"/>
      <w:sz w:val="19"/>
    </w:rPr>
    <w:tblPr/>
  </w:style>
  <w:style w:type="table" w:customStyle="1" w:styleId="Deloittetable6">
    <w:name w:val="Deloitte table 6"/>
    <w:basedOn w:val="TableNormal"/>
    <w:rsid w:val="00A40230"/>
    <w:rPr>
      <w:rFonts w:ascii="Arial" w:hAnsi="Arial"/>
      <w:sz w:val="19"/>
    </w:rPr>
    <w:tblPr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TableNormal"/>
    <w:rsid w:val="00A40230"/>
    <w:rPr>
      <w:rFonts w:ascii="Arial" w:hAnsi="Arial"/>
      <w:sz w:val="19"/>
    </w:rPr>
    <w:tblPr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le3Deffects3">
    <w:name w:val="Table 3D effects 3"/>
    <w:basedOn w:val="TableNormal"/>
    <w:rsid w:val="00CE00B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TableNormal"/>
    <w:rsid w:val="006F2C90"/>
    <w:pPr>
      <w:contextualSpacing/>
    </w:pPr>
    <w:rPr>
      <w:rFonts w:ascii="Arial" w:hAnsi="Arial"/>
      <w:sz w:val="19"/>
    </w:rPr>
    <w:tblPr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TableNormal"/>
    <w:rsid w:val="006F2C90"/>
    <w:rPr>
      <w:rFonts w:ascii="Arial" w:hAnsi="Arial"/>
      <w:sz w:val="19"/>
    </w:rPr>
    <w:tblPr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TableNormal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TableNormal"/>
    <w:rsid w:val="006F6C05"/>
    <w:rPr>
      <w:rFonts w:ascii="Arial" w:hAnsi="Arial"/>
      <w:sz w:val="19"/>
    </w:rPr>
    <w:tblPr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TableNormal"/>
    <w:rsid w:val="006F6C05"/>
    <w:rPr>
      <w:rFonts w:ascii="Arial" w:hAnsi="Arial"/>
      <w:sz w:val="19"/>
    </w:rPr>
    <w:tblPr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TableNormal"/>
    <w:rsid w:val="006F6C05"/>
    <w:rPr>
      <w:rFonts w:ascii="Arial" w:hAnsi="Arial"/>
      <w:sz w:val="19"/>
    </w:rPr>
    <w:tblPr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TableNormal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TableColumns3">
    <w:name w:val="Table Columns 3"/>
    <w:basedOn w:val="TableNormal"/>
    <w:rsid w:val="00FE07E4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4">
    <w:name w:val="Colorful List Accent 4"/>
    <w:basedOn w:val="TableNormal"/>
    <w:uiPriority w:val="72"/>
    <w:rsid w:val="00FE07E4"/>
    <w:rPr>
      <w:color w:val="000000"/>
    </w:rPr>
    <w:tblPr>
      <w:tblStyleRowBandSize w:val="1"/>
      <w:tblStyleColBandSize w:val="1"/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MediumGrid2-Accent4">
    <w:name w:val="Medium Grid 2 Accent 4"/>
    <w:basedOn w:val="TableNormal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Heading4Char">
    <w:name w:val="Heading 4 Char"/>
    <w:basedOn w:val="DefaultParagraphFont"/>
    <w:link w:val="Heading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Heading9Char">
    <w:name w:val="Heading 9 Char"/>
    <w:basedOn w:val="DefaultParagraphFont"/>
    <w:link w:val="Heading9"/>
    <w:semiHidden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TOC5">
    <w:name w:val="toc 5"/>
    <w:basedOn w:val="Normal"/>
    <w:next w:val="Normal"/>
    <w:autoRedefine/>
    <w:uiPriority w:val="39"/>
    <w:rsid w:val="00210E5E"/>
    <w:pPr>
      <w:spacing w:after="100"/>
      <w:ind w:left="960"/>
    </w:pPr>
    <w:rPr>
      <w:rFonts w:ascii="Arial" w:hAnsi="Arial"/>
      <w:sz w:val="19"/>
      <w:szCs w:val="24"/>
      <w:lang w:val="en-US"/>
    </w:rPr>
  </w:style>
  <w:style w:type="character" w:styleId="FootnoteReference">
    <w:name w:val="footnote reference"/>
    <w:basedOn w:val="DefaultParagraphFont"/>
    <w:rsid w:val="00E421C0"/>
    <w:rPr>
      <w:rFonts w:ascii="Arial" w:hAnsi="Arial"/>
      <w:sz w:val="16"/>
      <w:vertAlign w:val="superscript"/>
    </w:rPr>
  </w:style>
  <w:style w:type="paragraph" w:styleId="FootnoteText">
    <w:name w:val="footnote text"/>
    <w:basedOn w:val="Normal"/>
    <w:link w:val="FootnoteTextChar"/>
    <w:rsid w:val="00E421C0"/>
    <w:rPr>
      <w:rFonts w:ascii="Arial" w:hAnsi="Arial"/>
      <w:sz w:val="16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styleId="ListParagraph">
    <w:name w:val="List Paragraph"/>
    <w:basedOn w:val="Normal"/>
    <w:uiPriority w:val="34"/>
    <w:rsid w:val="006B3B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footer" w:uiPriority="99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00136"/>
    <w:rPr>
      <w:sz w:val="22"/>
      <w:lang w:val="sk-SK"/>
    </w:rPr>
  </w:style>
  <w:style w:type="paragraph" w:styleId="Heading1">
    <w:name w:val="heading 1"/>
    <w:next w:val="Heading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Heading2">
    <w:name w:val="heading 2"/>
    <w:basedOn w:val="Heading1"/>
    <w:next w:val="Heading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Heading3">
    <w:name w:val="heading 3"/>
    <w:basedOn w:val="Heading2"/>
    <w:next w:val="Normal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rFonts w:ascii="Arial" w:hAnsi="Arial"/>
      <w:b/>
      <w:bCs/>
      <w:iCs/>
      <w:sz w:val="24"/>
      <w:szCs w:val="24"/>
      <w:lang w:val="en-US"/>
    </w:rPr>
  </w:style>
  <w:style w:type="paragraph" w:styleId="Heading5">
    <w:name w:val="heading 5"/>
    <w:basedOn w:val="Normal"/>
    <w:next w:val="Normal"/>
    <w:link w:val="Heading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rFonts w:ascii="Arial" w:hAnsi="Arial"/>
      <w:b/>
      <w:i/>
      <w:color w:val="00133A"/>
      <w:sz w:val="24"/>
      <w:szCs w:val="24"/>
      <w:lang w:val="en-US"/>
    </w:rPr>
  </w:style>
  <w:style w:type="paragraph" w:styleId="Heading6">
    <w:name w:val="heading 6"/>
    <w:basedOn w:val="Normal"/>
    <w:next w:val="Normal"/>
    <w:link w:val="Heading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rFonts w:ascii="Arial" w:hAnsi="Arial"/>
      <w:i/>
      <w:iCs/>
      <w:color w:val="00133A"/>
      <w:sz w:val="24"/>
      <w:szCs w:val="24"/>
      <w:lang w:val="en-US"/>
    </w:rPr>
  </w:style>
  <w:style w:type="paragraph" w:styleId="Heading7">
    <w:name w:val="heading 7"/>
    <w:basedOn w:val="Normal"/>
    <w:next w:val="Normal"/>
    <w:link w:val="Heading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rFonts w:ascii="Arial" w:hAnsi="Arial"/>
      <w:i/>
      <w:iCs/>
      <w:color w:val="404040"/>
      <w:szCs w:val="24"/>
      <w:lang w:val="en-US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rFonts w:ascii="Arial" w:hAnsi="Arial"/>
      <w:i/>
      <w:color w:val="404040"/>
      <w:sz w:val="20"/>
      <w:lang w:val="en-US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rFonts w:ascii="Arial" w:hAnsi="Arial"/>
      <w:i/>
      <w:iCs/>
      <w:color w:val="404040"/>
      <w:sz w:val="1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Deloitte table 3"/>
    <w:basedOn w:val="TableNormal"/>
    <w:rsid w:val="00A40230"/>
    <w:rPr>
      <w:rFonts w:ascii="Arial" w:hAnsi="Arial"/>
      <w:sz w:val="19"/>
    </w:rPr>
    <w:tblPr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eader">
    <w:name w:val="header"/>
    <w:basedOn w:val="Normal"/>
    <w:link w:val="HeaderChar"/>
    <w:rsid w:val="00E421C0"/>
    <w:pPr>
      <w:tabs>
        <w:tab w:val="center" w:pos="4703"/>
        <w:tab w:val="right" w:pos="9406"/>
      </w:tabs>
    </w:pPr>
    <w:rPr>
      <w:rFonts w:ascii="Arial" w:hAnsi="Arial"/>
      <w:sz w:val="16"/>
      <w:szCs w:val="24"/>
      <w:lang w:val="en-US"/>
    </w:rPr>
  </w:style>
  <w:style w:type="paragraph" w:styleId="Footer">
    <w:name w:val="footer"/>
    <w:basedOn w:val="Normal"/>
    <w:link w:val="FooterChar"/>
    <w:uiPriority w:val="99"/>
    <w:rsid w:val="006F71E5"/>
    <w:pPr>
      <w:tabs>
        <w:tab w:val="center" w:pos="4703"/>
        <w:tab w:val="right" w:pos="9406"/>
      </w:tabs>
    </w:pPr>
    <w:rPr>
      <w:rFonts w:ascii="Arial" w:hAnsi="Arial"/>
      <w:sz w:val="16"/>
      <w:szCs w:val="24"/>
      <w:lang w:val="en-US"/>
    </w:rPr>
  </w:style>
  <w:style w:type="character" w:styleId="PageNumber">
    <w:name w:val="page number"/>
    <w:basedOn w:val="DefaultParagraphFont"/>
    <w:rsid w:val="00E421C0"/>
    <w:rPr>
      <w:rFonts w:ascii="Arial" w:hAnsi="Arial"/>
      <w:sz w:val="16"/>
    </w:rPr>
  </w:style>
  <w:style w:type="paragraph" w:styleId="TOC1">
    <w:name w:val="toc 1"/>
    <w:basedOn w:val="Normal"/>
    <w:next w:val="Normal"/>
    <w:autoRedefine/>
    <w:uiPriority w:val="39"/>
    <w:rsid w:val="0008794A"/>
    <w:pPr>
      <w:spacing w:after="240"/>
    </w:pPr>
    <w:rPr>
      <w:rFonts w:ascii="Arial" w:hAnsi="Arial"/>
      <w:sz w:val="24"/>
      <w:szCs w:val="24"/>
      <w:lang w:val="en-US"/>
    </w:rPr>
  </w:style>
  <w:style w:type="paragraph" w:styleId="TOC2">
    <w:name w:val="toc 2"/>
    <w:basedOn w:val="Normal"/>
    <w:next w:val="Normal"/>
    <w:autoRedefine/>
    <w:uiPriority w:val="39"/>
    <w:rsid w:val="0008794A"/>
    <w:pPr>
      <w:spacing w:after="240"/>
      <w:ind w:left="238"/>
    </w:pPr>
    <w:rPr>
      <w:rFonts w:ascii="Arial" w:hAnsi="Arial"/>
      <w:sz w:val="24"/>
      <w:szCs w:val="24"/>
      <w:lang w:val="en-US"/>
    </w:rPr>
  </w:style>
  <w:style w:type="paragraph" w:styleId="TOC3">
    <w:name w:val="toc 3"/>
    <w:basedOn w:val="Normal"/>
    <w:next w:val="Normal"/>
    <w:autoRedefine/>
    <w:uiPriority w:val="39"/>
    <w:rsid w:val="0008794A"/>
    <w:pPr>
      <w:spacing w:after="240"/>
      <w:ind w:left="482"/>
    </w:pPr>
    <w:rPr>
      <w:rFonts w:ascii="Arial" w:hAnsi="Arial"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BalloonText">
    <w:name w:val="Balloon Text"/>
    <w:basedOn w:val="Normal"/>
    <w:semiHidden/>
    <w:rsid w:val="00392FE4"/>
    <w:rPr>
      <w:rFonts w:ascii="Tahoma" w:hAnsi="Tahoma" w:cs="Tahoma"/>
      <w:sz w:val="16"/>
      <w:szCs w:val="16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E421C0"/>
    <w:rPr>
      <w:rFonts w:ascii="Arial" w:hAnsi="Arial"/>
      <w:sz w:val="16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al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rFonts w:ascii="Arial" w:hAnsi="Arial"/>
      <w:color w:val="000000"/>
      <w:sz w:val="16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DefaultParagraphFont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al"/>
    <w:rsid w:val="00900826"/>
    <w:pPr>
      <w:spacing w:before="120"/>
      <w:jc w:val="both"/>
    </w:pPr>
    <w:rPr>
      <w:rFonts w:ascii="Arial" w:eastAsia="Times" w:hAnsi="Arial"/>
      <w:noProof/>
      <w:sz w:val="19"/>
      <w:szCs w:val="24"/>
      <w:lang w:val="en-US"/>
    </w:rPr>
  </w:style>
  <w:style w:type="paragraph" w:customStyle="1" w:styleId="Bulletslevel1">
    <w:name w:val="Bullets level 1"/>
    <w:basedOn w:val="Normal"/>
    <w:link w:val="Bulletslevel1Char"/>
    <w:qFormat/>
    <w:rsid w:val="00075C1E"/>
    <w:pPr>
      <w:numPr>
        <w:numId w:val="4"/>
      </w:numPr>
      <w:spacing w:before="120"/>
      <w:ind w:left="360"/>
    </w:pPr>
    <w:rPr>
      <w:rFonts w:ascii="Arial" w:eastAsia="Times" w:hAnsi="Arial"/>
      <w:color w:val="000000"/>
      <w:sz w:val="19"/>
      <w:lang w:val="en-GB"/>
    </w:rPr>
  </w:style>
  <w:style w:type="character" w:customStyle="1" w:styleId="Bulletslevel1Char">
    <w:name w:val="Bullets level 1 Char"/>
    <w:basedOn w:val="DefaultParagraphFont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al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ascii="Arial" w:eastAsia="Times" w:hAnsi="Arial"/>
      <w:color w:val="000000"/>
      <w:sz w:val="19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al"/>
    <w:qFormat/>
    <w:rsid w:val="00146657"/>
    <w:rPr>
      <w:rFonts w:ascii="Arial" w:hAnsi="Arial"/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TableNormal"/>
    <w:rsid w:val="00A40230"/>
    <w:rPr>
      <w:rFonts w:ascii="Arial" w:hAnsi="Arial"/>
      <w:sz w:val="19"/>
    </w:rPr>
    <w:tblPr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TOC4">
    <w:name w:val="toc 4"/>
    <w:basedOn w:val="Normal"/>
    <w:next w:val="Normal"/>
    <w:autoRedefine/>
    <w:uiPriority w:val="39"/>
    <w:rsid w:val="00CB0293"/>
    <w:pPr>
      <w:spacing w:after="240"/>
      <w:ind w:left="720"/>
    </w:pPr>
    <w:rPr>
      <w:rFonts w:ascii="Arial" w:hAnsi="Arial"/>
      <w:sz w:val="19"/>
      <w:szCs w:val="24"/>
      <w:lang w:val="en-US"/>
    </w:rPr>
  </w:style>
  <w:style w:type="table" w:customStyle="1" w:styleId="Deloittetable2">
    <w:name w:val="Deloitte table 2"/>
    <w:basedOn w:val="TableNormal"/>
    <w:rsid w:val="00A40230"/>
    <w:rPr>
      <w:rFonts w:ascii="Arial" w:hAnsi="Arial"/>
      <w:sz w:val="19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le3Deffects1">
    <w:name w:val="Table 3D effects 1"/>
    <w:basedOn w:val="TableNormal"/>
    <w:rsid w:val="00CE00BE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TableNormal"/>
    <w:rsid w:val="00A40230"/>
    <w:rPr>
      <w:rFonts w:ascii="Arial" w:hAnsi="Arial"/>
      <w:sz w:val="19"/>
    </w:rPr>
    <w:tblPr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TableNormal"/>
    <w:rsid w:val="00A40230"/>
    <w:rPr>
      <w:rFonts w:ascii="Arial" w:hAnsi="Arial"/>
      <w:sz w:val="19"/>
    </w:rPr>
    <w:tblPr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TableNormal"/>
    <w:rsid w:val="00CE00BE"/>
    <w:rPr>
      <w:rFonts w:ascii="Arial" w:hAnsi="Arial"/>
      <w:sz w:val="19"/>
    </w:rPr>
    <w:tblPr/>
  </w:style>
  <w:style w:type="table" w:customStyle="1" w:styleId="Deloittetable6">
    <w:name w:val="Deloitte table 6"/>
    <w:basedOn w:val="TableNormal"/>
    <w:rsid w:val="00A40230"/>
    <w:rPr>
      <w:rFonts w:ascii="Arial" w:hAnsi="Arial"/>
      <w:sz w:val="19"/>
    </w:rPr>
    <w:tblPr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TableNormal"/>
    <w:rsid w:val="00A40230"/>
    <w:rPr>
      <w:rFonts w:ascii="Arial" w:hAnsi="Arial"/>
      <w:sz w:val="19"/>
    </w:rPr>
    <w:tblPr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le3Deffects3">
    <w:name w:val="Table 3D effects 3"/>
    <w:basedOn w:val="TableNormal"/>
    <w:rsid w:val="00CE00B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TableNormal"/>
    <w:rsid w:val="006F2C90"/>
    <w:pPr>
      <w:contextualSpacing/>
    </w:pPr>
    <w:rPr>
      <w:rFonts w:ascii="Arial" w:hAnsi="Arial"/>
      <w:sz w:val="19"/>
    </w:rPr>
    <w:tblPr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TableNormal"/>
    <w:rsid w:val="006F2C90"/>
    <w:rPr>
      <w:rFonts w:ascii="Arial" w:hAnsi="Arial"/>
      <w:sz w:val="19"/>
    </w:rPr>
    <w:tblPr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TableNormal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TableNormal"/>
    <w:rsid w:val="006F6C05"/>
    <w:rPr>
      <w:rFonts w:ascii="Arial" w:hAnsi="Arial"/>
      <w:sz w:val="19"/>
    </w:rPr>
    <w:tblPr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TableNormal"/>
    <w:rsid w:val="006F6C05"/>
    <w:rPr>
      <w:rFonts w:ascii="Arial" w:hAnsi="Arial"/>
      <w:sz w:val="19"/>
    </w:rPr>
    <w:tblPr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TableNormal"/>
    <w:rsid w:val="006F6C05"/>
    <w:rPr>
      <w:rFonts w:ascii="Arial" w:hAnsi="Arial"/>
      <w:sz w:val="19"/>
    </w:rPr>
    <w:tblPr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TableNormal"/>
    <w:rsid w:val="006F6C05"/>
    <w:rPr>
      <w:rFonts w:ascii="Arial" w:hAnsi="Arial"/>
      <w:sz w:val="19"/>
    </w:rPr>
    <w:tblPr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TableColumns3">
    <w:name w:val="Table Columns 3"/>
    <w:basedOn w:val="TableNormal"/>
    <w:rsid w:val="00FE07E4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4">
    <w:name w:val="Colorful List Accent 4"/>
    <w:basedOn w:val="TableNormal"/>
    <w:uiPriority w:val="72"/>
    <w:rsid w:val="00FE07E4"/>
    <w:rPr>
      <w:color w:val="000000"/>
    </w:rPr>
    <w:tblPr>
      <w:tblStyleRowBandSize w:val="1"/>
      <w:tblStyleColBandSize w:val="1"/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MediumGrid2-Accent4">
    <w:name w:val="Medium Grid 2 Accent 4"/>
    <w:basedOn w:val="TableNormal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Heading4Char">
    <w:name w:val="Heading 4 Char"/>
    <w:basedOn w:val="DefaultParagraphFont"/>
    <w:link w:val="Heading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Heading8Char">
    <w:name w:val="Heading 8 Char"/>
    <w:basedOn w:val="DefaultParagraphFont"/>
    <w:link w:val="Heading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Heading9Char">
    <w:name w:val="Heading 9 Char"/>
    <w:basedOn w:val="DefaultParagraphFont"/>
    <w:link w:val="Heading9"/>
    <w:semiHidden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TOC5">
    <w:name w:val="toc 5"/>
    <w:basedOn w:val="Normal"/>
    <w:next w:val="Normal"/>
    <w:autoRedefine/>
    <w:uiPriority w:val="39"/>
    <w:rsid w:val="00210E5E"/>
    <w:pPr>
      <w:spacing w:after="100"/>
      <w:ind w:left="960"/>
    </w:pPr>
    <w:rPr>
      <w:rFonts w:ascii="Arial" w:hAnsi="Arial"/>
      <w:sz w:val="19"/>
      <w:szCs w:val="24"/>
      <w:lang w:val="en-US"/>
    </w:rPr>
  </w:style>
  <w:style w:type="character" w:styleId="FootnoteReference">
    <w:name w:val="footnote reference"/>
    <w:basedOn w:val="DefaultParagraphFont"/>
    <w:rsid w:val="00E421C0"/>
    <w:rPr>
      <w:rFonts w:ascii="Arial" w:hAnsi="Arial"/>
      <w:sz w:val="16"/>
      <w:vertAlign w:val="superscript"/>
    </w:rPr>
  </w:style>
  <w:style w:type="paragraph" w:styleId="FootnoteText">
    <w:name w:val="footnote text"/>
    <w:basedOn w:val="Normal"/>
    <w:link w:val="FootnoteTextChar"/>
    <w:rsid w:val="00E421C0"/>
    <w:rPr>
      <w:rFonts w:ascii="Arial" w:hAnsi="Arial"/>
      <w:sz w:val="16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styleId="ListParagraph">
    <w:name w:val="List Paragraph"/>
    <w:basedOn w:val="Normal"/>
    <w:uiPriority w:val="34"/>
    <w:rsid w:val="006B3B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96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DDD6E0-BD97-4EC9-8F2A-1959F802B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4025</Words>
  <Characters>22947</Characters>
  <Application>Microsoft Office Word</Application>
  <DocSecurity>0</DocSecurity>
  <Lines>191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Central Europe</Company>
  <LinksUpToDate>false</LinksUpToDate>
  <CharactersWithSpaces>26919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Pavel Tehlar</cp:lastModifiedBy>
  <cp:revision>2</cp:revision>
  <cp:lastPrinted>2006-02-10T13:19:00Z</cp:lastPrinted>
  <dcterms:created xsi:type="dcterms:W3CDTF">2015-03-31T12:23:00Z</dcterms:created>
  <dcterms:modified xsi:type="dcterms:W3CDTF">2015-03-31T12:23:00Z</dcterms:modified>
</cp:coreProperties>
</file>